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D94" w:rsidRDefault="006B06D6" w:rsidP="006B06D6">
      <w:pPr>
        <w:jc w:val="center"/>
        <w:rPr>
          <w:b/>
        </w:rPr>
      </w:pPr>
      <w:bookmarkStart w:id="0" w:name="_GoBack"/>
      <w:bookmarkEnd w:id="0"/>
      <w:r w:rsidRPr="006B06D6">
        <w:rPr>
          <w:b/>
        </w:rPr>
        <w:t>Identifying the Roma languages</w:t>
      </w:r>
      <w:r w:rsidR="004B0D94">
        <w:rPr>
          <w:b/>
        </w:rPr>
        <w:t xml:space="preserve"> in Newcastle</w:t>
      </w:r>
      <w:r w:rsidRPr="006B06D6">
        <w:rPr>
          <w:b/>
        </w:rPr>
        <w:t xml:space="preserve"> </w:t>
      </w:r>
    </w:p>
    <w:p w:rsidR="006B06D6" w:rsidRDefault="004B0D94" w:rsidP="004B0D94">
      <w:pPr>
        <w:rPr>
          <w:b/>
        </w:rPr>
      </w:pPr>
      <w:r>
        <w:rPr>
          <w:b/>
        </w:rPr>
        <w:t>S</w:t>
      </w:r>
      <w:r w:rsidR="00F66774">
        <w:rPr>
          <w:b/>
        </w:rPr>
        <w:t>tage 1 (a local church)</w:t>
      </w:r>
    </w:p>
    <w:p w:rsidR="006B06D6" w:rsidRDefault="006B06D6" w:rsidP="006B06D6">
      <w:r>
        <w:t>I was given the contact details of 2 local translators – one Romanian (Stefania) and one (Roma herself - Eva) Czech and Slovak</w:t>
      </w:r>
      <w:r w:rsidR="00AA3246">
        <w:t xml:space="preserve">, who regularly work with local people and who are therefore very trusted. </w:t>
      </w:r>
      <w:r>
        <w:t>Both are using the leaflets to try to locate pupils attending local Primary schools and to identify the Roma dialect. Then one cold Monday morning just before Christmas, I attended an open support event at an old Methodist church in the centre of Newcastle, which happens every Monday, and which always attracts lots of Roma families, together with Stefania and Eva. Eva was completing her usual service to the families and asked them questions about their home languages during those meetings as an aside. Stefania spent the time working directly with me so that I could talk in person with some of the families.</w:t>
      </w:r>
    </w:p>
    <w:p w:rsidR="006B06D6" w:rsidRDefault="006B06D6" w:rsidP="006B06D6">
      <w:r>
        <w:t xml:space="preserve">It was absolutely fascinating. One group of Roma women, some quite elderly, were delighted to talk with me about their own heritage and language and in the end they also told me about some of the other Roma groups in attendance. This was because one group in particular refused to acknowledge their Roma heritage and one man </w:t>
      </w:r>
      <w:r w:rsidR="00501C20">
        <w:t xml:space="preserve">(who I recognised as a Big Issue seller on one Newcastle </w:t>
      </w:r>
      <w:proofErr w:type="gramStart"/>
      <w:r w:rsidR="00501C20">
        <w:t>street</w:t>
      </w:r>
      <w:proofErr w:type="gramEnd"/>
      <w:r w:rsidR="00501C20">
        <w:t xml:space="preserve">) </w:t>
      </w:r>
      <w:r>
        <w:t>said he was quite insulted that we would suggest such a thing</w:t>
      </w:r>
      <w:r w:rsidR="00501C20">
        <w:t xml:space="preserve">. I can say with certainly however, that at this event there was no contact between this group and other families. </w:t>
      </w:r>
    </w:p>
    <w:p w:rsidR="00501C20" w:rsidRDefault="00501C20" w:rsidP="006B06D6">
      <w:r>
        <w:t>So with a little help from one grandmother, a group of lively women and a group of young Romanian Roma men who were also more than happy to talk about their heritage, this is what I found out:</w:t>
      </w:r>
    </w:p>
    <w:p w:rsidR="00501C20" w:rsidRDefault="00501C20" w:rsidP="00501C20">
      <w:pPr>
        <w:pStyle w:val="ListParagraph"/>
        <w:numPr>
          <w:ilvl w:val="0"/>
          <w:numId w:val="2"/>
        </w:numPr>
      </w:pPr>
      <w:r>
        <w:t xml:space="preserve">The first group with the chatty ladies and grandmother were </w:t>
      </w:r>
      <w:proofErr w:type="spellStart"/>
      <w:r>
        <w:t>Ursari</w:t>
      </w:r>
      <w:proofErr w:type="spellEnd"/>
      <w:r>
        <w:t xml:space="preserve"> – musicians traditionally, and the language they identified belonging to this group they wrote as ‘</w:t>
      </w:r>
      <w:proofErr w:type="spellStart"/>
      <w:r>
        <w:t>ursareasca</w:t>
      </w:r>
      <w:proofErr w:type="spellEnd"/>
      <w:r>
        <w:t xml:space="preserve">’, but the young men later told me that was just another way to say </w:t>
      </w:r>
      <w:proofErr w:type="spellStart"/>
      <w:r>
        <w:t>Ursari</w:t>
      </w:r>
      <w:proofErr w:type="spellEnd"/>
      <w:r>
        <w:t>.</w:t>
      </w:r>
    </w:p>
    <w:p w:rsidR="00501C20" w:rsidRDefault="00501C20" w:rsidP="00501C20">
      <w:pPr>
        <w:pStyle w:val="ListParagraph"/>
        <w:numPr>
          <w:ilvl w:val="0"/>
          <w:numId w:val="2"/>
        </w:numPr>
      </w:pPr>
      <w:r>
        <w:t xml:space="preserve">The group from which the man did not want to identify as Roma, were </w:t>
      </w:r>
      <w:proofErr w:type="spellStart"/>
      <w:r>
        <w:t>Platosi</w:t>
      </w:r>
      <w:proofErr w:type="spellEnd"/>
      <w:r>
        <w:t xml:space="preserve"> (copper/</w:t>
      </w:r>
      <w:proofErr w:type="spellStart"/>
      <w:r>
        <w:t>tim</w:t>
      </w:r>
      <w:proofErr w:type="spellEnd"/>
      <w:r>
        <w:t xml:space="preserve"> makers of pots and roofs). The women had very long hair which is how the other group said they were often identified. </w:t>
      </w:r>
    </w:p>
    <w:p w:rsidR="00501C20" w:rsidRDefault="00501C20" w:rsidP="00501C20">
      <w:pPr>
        <w:pStyle w:val="ListParagraph"/>
        <w:numPr>
          <w:ilvl w:val="0"/>
          <w:numId w:val="2"/>
        </w:numPr>
      </w:pPr>
      <w:r>
        <w:t xml:space="preserve">Another group of mothers also happy to talk to me were </w:t>
      </w:r>
      <w:proofErr w:type="spellStart"/>
      <w:r>
        <w:t>Lingurari</w:t>
      </w:r>
      <w:proofErr w:type="spellEnd"/>
      <w:r>
        <w:t xml:space="preserve"> with a language called </w:t>
      </w:r>
      <w:proofErr w:type="spellStart"/>
      <w:r>
        <w:t>lingurāreasca</w:t>
      </w:r>
      <w:proofErr w:type="spellEnd"/>
      <w:r>
        <w:t xml:space="preserve"> (traditionally makers of pots and spoons).</w:t>
      </w:r>
    </w:p>
    <w:p w:rsidR="00501C20" w:rsidRDefault="00501C20" w:rsidP="00501C20">
      <w:pPr>
        <w:pStyle w:val="ListParagraph"/>
        <w:numPr>
          <w:ilvl w:val="0"/>
          <w:numId w:val="2"/>
        </w:numPr>
      </w:pPr>
      <w:r>
        <w:t xml:space="preserve">Another group were identified as </w:t>
      </w:r>
      <w:proofErr w:type="spellStart"/>
      <w:r>
        <w:t>Cāldarari</w:t>
      </w:r>
      <w:proofErr w:type="spellEnd"/>
      <w:r>
        <w:t xml:space="preserve"> (makers of big pots).</w:t>
      </w:r>
    </w:p>
    <w:p w:rsidR="00501C20" w:rsidRDefault="00501C20" w:rsidP="00501C20">
      <w:pPr>
        <w:pStyle w:val="ListParagraph"/>
        <w:numPr>
          <w:ilvl w:val="0"/>
          <w:numId w:val="2"/>
        </w:numPr>
      </w:pPr>
      <w:r>
        <w:t xml:space="preserve">Another language mentioned was </w:t>
      </w:r>
      <w:proofErr w:type="spellStart"/>
      <w:r>
        <w:t>Romonizoti</w:t>
      </w:r>
      <w:proofErr w:type="spellEnd"/>
      <w:r>
        <w:t xml:space="preserve"> – but I’m not sure whether that is the Romanian word for Roma – Nicu?</w:t>
      </w:r>
    </w:p>
    <w:p w:rsidR="00501C20" w:rsidRDefault="00501C20" w:rsidP="00501C20">
      <w:pPr>
        <w:pStyle w:val="ListParagraph"/>
        <w:numPr>
          <w:ilvl w:val="0"/>
          <w:numId w:val="1"/>
        </w:numPr>
      </w:pPr>
      <w:r>
        <w:t xml:space="preserve">Some of these names can be found in the databases I found online </w:t>
      </w:r>
      <w:hyperlink r:id="rId5" w:history="1">
        <w:r w:rsidRPr="00900B0B">
          <w:rPr>
            <w:rStyle w:val="Hyperlink"/>
          </w:rPr>
          <w:t>http://romani.humanities.manchester.ac.uk/rms/browse</w:t>
        </w:r>
      </w:hyperlink>
      <w:r>
        <w:t xml:space="preserve"> </w:t>
      </w:r>
    </w:p>
    <w:p w:rsidR="00501C20" w:rsidRDefault="00F04458" w:rsidP="00501C20">
      <w:pPr>
        <w:pStyle w:val="ListParagraph"/>
      </w:pPr>
      <w:hyperlink r:id="rId6" w:history="1">
        <w:r w:rsidR="00501C20" w:rsidRPr="00900B0B">
          <w:rPr>
            <w:rStyle w:val="Hyperlink"/>
          </w:rPr>
          <w:t>http://romani.uni-graz.at/romlex/whatisromani.xml</w:t>
        </w:r>
      </w:hyperlink>
      <w:r w:rsidR="00501C20">
        <w:t xml:space="preserve"> </w:t>
      </w:r>
    </w:p>
    <w:p w:rsidR="00AA3246" w:rsidRDefault="00AA3246" w:rsidP="00AA3246">
      <w:pPr>
        <w:pStyle w:val="ListParagraph"/>
        <w:numPr>
          <w:ilvl w:val="0"/>
          <w:numId w:val="1"/>
        </w:numPr>
      </w:pPr>
      <w:r>
        <w:t xml:space="preserve">I was told repeatedly by several groups that the children were better at Romanian than the Roma languages. So this really needs confirming so that we can decide which languages are worth pursuing for translation? </w:t>
      </w:r>
    </w:p>
    <w:p w:rsidR="00501C20" w:rsidRDefault="00AA3246" w:rsidP="00501C20">
      <w:r>
        <w:t>Meanwhile Eva collected the following information about Primary aged children, many of whom seem to have older siblings also at school. They were happy for us to know their child’s name.</w:t>
      </w:r>
    </w:p>
    <w:p w:rsidR="00AA3246" w:rsidRDefault="00AA3246" w:rsidP="00501C20"/>
    <w:tbl>
      <w:tblPr>
        <w:tblStyle w:val="TableGrid"/>
        <w:tblW w:w="0" w:type="auto"/>
        <w:tblInd w:w="720" w:type="dxa"/>
        <w:tblLook w:val="04A0" w:firstRow="1" w:lastRow="0" w:firstColumn="1" w:lastColumn="0" w:noHBand="0" w:noVBand="1"/>
      </w:tblPr>
      <w:tblGrid>
        <w:gridCol w:w="2745"/>
        <w:gridCol w:w="2798"/>
        <w:gridCol w:w="2753"/>
      </w:tblGrid>
      <w:tr w:rsidR="00AA3246" w:rsidTr="00AA3246">
        <w:tc>
          <w:tcPr>
            <w:tcW w:w="3080" w:type="dxa"/>
          </w:tcPr>
          <w:p w:rsidR="00AA3246" w:rsidRPr="00AA3246" w:rsidRDefault="00AA3246" w:rsidP="00AA3246">
            <w:pPr>
              <w:pStyle w:val="ListParagraph"/>
              <w:ind w:left="0"/>
              <w:rPr>
                <w:b/>
              </w:rPr>
            </w:pPr>
            <w:r w:rsidRPr="00AA3246">
              <w:rPr>
                <w:b/>
              </w:rPr>
              <w:lastRenderedPageBreak/>
              <w:t>school</w:t>
            </w:r>
          </w:p>
        </w:tc>
        <w:tc>
          <w:tcPr>
            <w:tcW w:w="3081" w:type="dxa"/>
          </w:tcPr>
          <w:p w:rsidR="00AA3246" w:rsidRPr="00AA3246" w:rsidRDefault="00AA3246" w:rsidP="00AA3246">
            <w:pPr>
              <w:pStyle w:val="ListParagraph"/>
              <w:ind w:left="0"/>
              <w:rPr>
                <w:b/>
              </w:rPr>
            </w:pPr>
            <w:r w:rsidRPr="00AA3246">
              <w:rPr>
                <w:b/>
              </w:rPr>
              <w:t>Child’s name</w:t>
            </w:r>
          </w:p>
        </w:tc>
        <w:tc>
          <w:tcPr>
            <w:tcW w:w="3081" w:type="dxa"/>
          </w:tcPr>
          <w:p w:rsidR="00AA3246" w:rsidRPr="00AA3246" w:rsidRDefault="00AA3246" w:rsidP="00AA3246">
            <w:pPr>
              <w:pStyle w:val="ListParagraph"/>
              <w:ind w:left="0"/>
              <w:rPr>
                <w:b/>
              </w:rPr>
            </w:pPr>
            <w:r w:rsidRPr="00AA3246">
              <w:rPr>
                <w:b/>
              </w:rPr>
              <w:t>language</w:t>
            </w:r>
          </w:p>
        </w:tc>
      </w:tr>
      <w:tr w:rsidR="00AA3246" w:rsidTr="00AA3246">
        <w:tc>
          <w:tcPr>
            <w:tcW w:w="3080" w:type="dxa"/>
          </w:tcPr>
          <w:p w:rsidR="00AA3246" w:rsidRDefault="00AA3246" w:rsidP="00AA3246">
            <w:pPr>
              <w:pStyle w:val="ListParagraph"/>
              <w:ind w:left="0"/>
            </w:pPr>
            <w:r>
              <w:t>WH</w:t>
            </w:r>
          </w:p>
        </w:tc>
        <w:tc>
          <w:tcPr>
            <w:tcW w:w="3081" w:type="dxa"/>
          </w:tcPr>
          <w:p w:rsidR="00AA3246" w:rsidRDefault="00AA3246" w:rsidP="00AA3246">
            <w:pPr>
              <w:pStyle w:val="ListParagraph"/>
              <w:ind w:left="0"/>
            </w:pPr>
            <w:r>
              <w:t xml:space="preserve">Gabriela </w:t>
            </w:r>
            <w:proofErr w:type="spellStart"/>
            <w:r>
              <w:t>Kasperova</w:t>
            </w:r>
            <w:proofErr w:type="spellEnd"/>
          </w:p>
        </w:tc>
        <w:tc>
          <w:tcPr>
            <w:tcW w:w="3081" w:type="dxa"/>
          </w:tcPr>
          <w:p w:rsidR="00AA3246" w:rsidRDefault="00AA3246" w:rsidP="00AA3246">
            <w:pPr>
              <w:pStyle w:val="ListParagraph"/>
              <w:ind w:left="0"/>
            </w:pPr>
            <w:proofErr w:type="spellStart"/>
            <w:r>
              <w:t>Romanes</w:t>
            </w:r>
            <w:proofErr w:type="spellEnd"/>
            <w:r>
              <w:t xml:space="preserve"> – Czech Roma</w:t>
            </w:r>
          </w:p>
        </w:tc>
      </w:tr>
      <w:tr w:rsidR="00AA3246" w:rsidTr="00AA3246">
        <w:tc>
          <w:tcPr>
            <w:tcW w:w="3080" w:type="dxa"/>
          </w:tcPr>
          <w:p w:rsidR="00AA3246" w:rsidRDefault="00AA3246" w:rsidP="00AA3246">
            <w:pPr>
              <w:pStyle w:val="ListParagraph"/>
              <w:ind w:left="0"/>
            </w:pPr>
            <w:r>
              <w:t>Atkinson Road</w:t>
            </w:r>
          </w:p>
        </w:tc>
        <w:tc>
          <w:tcPr>
            <w:tcW w:w="3081" w:type="dxa"/>
          </w:tcPr>
          <w:p w:rsidR="00AA3246" w:rsidRDefault="00AA3246" w:rsidP="00AA3246">
            <w:pPr>
              <w:pStyle w:val="ListParagraph"/>
              <w:ind w:left="0"/>
            </w:pPr>
            <w:r>
              <w:t>XXXXX (not required as the school isn’t in the partnership)</w:t>
            </w:r>
          </w:p>
        </w:tc>
        <w:tc>
          <w:tcPr>
            <w:tcW w:w="3081" w:type="dxa"/>
          </w:tcPr>
          <w:p w:rsidR="00AA3246" w:rsidRDefault="00AA3246" w:rsidP="00AA3246">
            <w:pPr>
              <w:pStyle w:val="ListParagraph"/>
              <w:ind w:left="0"/>
            </w:pPr>
            <w:r>
              <w:t>Czech</w:t>
            </w:r>
          </w:p>
        </w:tc>
      </w:tr>
      <w:tr w:rsidR="00AA3246" w:rsidTr="00AA3246">
        <w:tc>
          <w:tcPr>
            <w:tcW w:w="3080" w:type="dxa"/>
          </w:tcPr>
          <w:p w:rsidR="00AA3246" w:rsidRDefault="00AA3246" w:rsidP="00AA3246">
            <w:pPr>
              <w:pStyle w:val="ListParagraph"/>
              <w:ind w:left="0"/>
            </w:pPr>
            <w:r>
              <w:t>WH</w:t>
            </w:r>
          </w:p>
        </w:tc>
        <w:tc>
          <w:tcPr>
            <w:tcW w:w="3081" w:type="dxa"/>
          </w:tcPr>
          <w:p w:rsidR="00AA3246" w:rsidRDefault="00AA3246" w:rsidP="00AA3246">
            <w:pPr>
              <w:pStyle w:val="ListParagraph"/>
              <w:ind w:left="0"/>
            </w:pPr>
            <w:r>
              <w:t xml:space="preserve">David and Richard </w:t>
            </w:r>
            <w:proofErr w:type="spellStart"/>
            <w:r>
              <w:t>Kroka</w:t>
            </w:r>
            <w:proofErr w:type="spellEnd"/>
          </w:p>
        </w:tc>
        <w:tc>
          <w:tcPr>
            <w:tcW w:w="3081" w:type="dxa"/>
          </w:tcPr>
          <w:p w:rsidR="00AA3246" w:rsidRDefault="00AA3246" w:rsidP="00AA3246">
            <w:pPr>
              <w:pStyle w:val="ListParagraph"/>
              <w:ind w:left="0"/>
            </w:pPr>
            <w:proofErr w:type="spellStart"/>
            <w:r>
              <w:t>Romanes</w:t>
            </w:r>
            <w:proofErr w:type="spellEnd"/>
            <w:r>
              <w:t xml:space="preserve"> –Czech Roma</w:t>
            </w:r>
          </w:p>
        </w:tc>
      </w:tr>
      <w:tr w:rsidR="00AA3246" w:rsidTr="00AA3246">
        <w:tc>
          <w:tcPr>
            <w:tcW w:w="3080" w:type="dxa"/>
          </w:tcPr>
          <w:p w:rsidR="00AA3246" w:rsidRDefault="00AA3246" w:rsidP="00AA3246">
            <w:pPr>
              <w:pStyle w:val="ListParagraph"/>
              <w:ind w:left="0"/>
            </w:pPr>
            <w:r>
              <w:t>WH</w:t>
            </w:r>
          </w:p>
        </w:tc>
        <w:tc>
          <w:tcPr>
            <w:tcW w:w="3081" w:type="dxa"/>
          </w:tcPr>
          <w:p w:rsidR="00AA3246" w:rsidRDefault="00AA3246" w:rsidP="00AA3246">
            <w:pPr>
              <w:pStyle w:val="ListParagraph"/>
              <w:ind w:left="0"/>
            </w:pPr>
            <w:proofErr w:type="spellStart"/>
            <w:r>
              <w:t>Menissa</w:t>
            </w:r>
            <w:proofErr w:type="spellEnd"/>
            <w:r>
              <w:t xml:space="preserve"> </w:t>
            </w:r>
            <w:proofErr w:type="spellStart"/>
            <w:r>
              <w:t>Gunarova</w:t>
            </w:r>
            <w:proofErr w:type="spellEnd"/>
            <w:r>
              <w:t xml:space="preserve">; Roman </w:t>
            </w:r>
            <w:proofErr w:type="spellStart"/>
            <w:r>
              <w:t>Kurej</w:t>
            </w:r>
            <w:proofErr w:type="spellEnd"/>
            <w:r>
              <w:t xml:space="preserve"> </w:t>
            </w:r>
            <w:proofErr w:type="spellStart"/>
            <w:r>
              <w:t>Gunar</w:t>
            </w:r>
            <w:proofErr w:type="spellEnd"/>
            <w:r>
              <w:t xml:space="preserve">; Chanel </w:t>
            </w:r>
            <w:proofErr w:type="spellStart"/>
            <w:r>
              <w:t>Gunarova</w:t>
            </w:r>
            <w:proofErr w:type="spellEnd"/>
          </w:p>
        </w:tc>
        <w:tc>
          <w:tcPr>
            <w:tcW w:w="3081" w:type="dxa"/>
          </w:tcPr>
          <w:p w:rsidR="00AA3246" w:rsidRDefault="00AA3246" w:rsidP="00AA3246">
            <w:pPr>
              <w:pStyle w:val="ListParagraph"/>
              <w:ind w:left="0"/>
            </w:pPr>
            <w:r>
              <w:t>Czech</w:t>
            </w:r>
          </w:p>
        </w:tc>
      </w:tr>
    </w:tbl>
    <w:p w:rsidR="00AA3246" w:rsidRDefault="00AA3246" w:rsidP="00AA3246">
      <w:pPr>
        <w:pStyle w:val="ListParagraph"/>
      </w:pPr>
    </w:p>
    <w:p w:rsidR="009C3F87" w:rsidRDefault="00AA3246" w:rsidP="00AA3246">
      <w:pPr>
        <w:pStyle w:val="ListParagraph"/>
      </w:pPr>
      <w:r>
        <w:t>We ha</w:t>
      </w:r>
      <w:r w:rsidR="0008550C">
        <w:t>d</w:t>
      </w:r>
      <w:r>
        <w:t xml:space="preserve"> lots more to do </w:t>
      </w:r>
      <w:r w:rsidR="0008550C">
        <w:t>but</w:t>
      </w:r>
      <w:r>
        <w:t xml:space="preserve"> this </w:t>
      </w:r>
      <w:r w:rsidR="0008550C">
        <w:t>was</w:t>
      </w:r>
      <w:r>
        <w:t xml:space="preserve"> a fascinating start!</w:t>
      </w:r>
    </w:p>
    <w:p w:rsidR="0008550C" w:rsidRPr="0008550C" w:rsidRDefault="0008550C" w:rsidP="004B0D94">
      <w:r w:rsidRPr="0008550C">
        <w:t>In between stage 1 and stage 2, the Arthur’s Hill schools employed Zaneta who is Eve’s sister, as a community worker and translator.</w:t>
      </w:r>
    </w:p>
    <w:p w:rsidR="00672888" w:rsidRDefault="00672888" w:rsidP="004B0D94">
      <w:pPr>
        <w:rPr>
          <w:b/>
        </w:rPr>
      </w:pPr>
      <w:r>
        <w:rPr>
          <w:b/>
        </w:rPr>
        <w:t>Stage 2: at school</w:t>
      </w:r>
    </w:p>
    <w:p w:rsidR="009C3F87" w:rsidRDefault="009C3F87" w:rsidP="009C3F87">
      <w:pPr>
        <w:jc w:val="center"/>
        <w:rPr>
          <w:b/>
        </w:rPr>
      </w:pPr>
      <w:r w:rsidRPr="006B06D6">
        <w:rPr>
          <w:b/>
        </w:rPr>
        <w:t xml:space="preserve">Identifying the Roma languages </w:t>
      </w:r>
      <w:r>
        <w:rPr>
          <w:b/>
        </w:rPr>
        <w:t>– stage 1 (Arthur’s Hill Federation Primary school)</w:t>
      </w:r>
    </w:p>
    <w:p w:rsidR="00C234D5" w:rsidRPr="004B0D94" w:rsidRDefault="00C234D5" w:rsidP="00C234D5">
      <w:r w:rsidRPr="004B0D94">
        <w:t>10</w:t>
      </w:r>
      <w:r w:rsidRPr="004B0D94">
        <w:rPr>
          <w:vertAlign w:val="superscript"/>
        </w:rPr>
        <w:t>th</w:t>
      </w:r>
      <w:r w:rsidRPr="004B0D94">
        <w:t xml:space="preserve"> June 2015 Westgate Hill School – notes from meeting with Slovak/Czech Roma families</w:t>
      </w:r>
    </w:p>
    <w:p w:rsidR="00C234D5" w:rsidRDefault="00C234D5" w:rsidP="00C234D5">
      <w:r>
        <w:t>10 families (mostly mums, two dads, two children), Zaneta Karchnakova, Heather Smith, Lydia Wysocki</w:t>
      </w:r>
    </w:p>
    <w:p w:rsidR="00C234D5" w:rsidRDefault="00C234D5" w:rsidP="00C234D5">
      <w:r>
        <w:t xml:space="preserve">With outstanding translation from Zaneta, Heather introduced the project (to help children learn better together) and the purpose of today’s meeting (to meet some of the parents and understand which languages they speak at home and in what combinations).  </w:t>
      </w:r>
    </w:p>
    <w:p w:rsidR="00C234D5" w:rsidRDefault="00C234D5" w:rsidP="00C234D5">
      <w:r>
        <w:t>There was a hesitant start to understanding which languages are spoken at home by which families, including:</w:t>
      </w:r>
    </w:p>
    <w:p w:rsidR="00C234D5" w:rsidRDefault="00C234D5" w:rsidP="00C234D5">
      <w:pPr>
        <w:pStyle w:val="ListParagraph"/>
        <w:numPr>
          <w:ilvl w:val="0"/>
          <w:numId w:val="3"/>
        </w:numPr>
        <w:spacing w:after="160" w:line="259" w:lineRule="auto"/>
      </w:pPr>
      <w:r>
        <w:t>fluent Roma, not much Slovak</w:t>
      </w:r>
    </w:p>
    <w:p w:rsidR="00C234D5" w:rsidRDefault="00C234D5" w:rsidP="00C234D5">
      <w:pPr>
        <w:pStyle w:val="ListParagraph"/>
        <w:numPr>
          <w:ilvl w:val="0"/>
          <w:numId w:val="3"/>
        </w:numPr>
        <w:spacing w:after="160" w:line="259" w:lineRule="auto"/>
      </w:pPr>
      <w:r>
        <w:t>mostly Slovak, a few words of Roma (Slovak and Roma mixed together)</w:t>
      </w:r>
    </w:p>
    <w:p w:rsidR="00C234D5" w:rsidRDefault="00C234D5" w:rsidP="00C234D5">
      <w:pPr>
        <w:pStyle w:val="ListParagraph"/>
        <w:numPr>
          <w:ilvl w:val="0"/>
          <w:numId w:val="3"/>
        </w:numPr>
        <w:spacing w:after="160" w:line="259" w:lineRule="auto"/>
      </w:pPr>
      <w:r>
        <w:t>mostly Slovak, a few words of Roma learned from other children (not from parents)</w:t>
      </w:r>
    </w:p>
    <w:p w:rsidR="00C234D5" w:rsidRDefault="00C234D5" w:rsidP="00C234D5">
      <w:pPr>
        <w:pStyle w:val="ListParagraph"/>
        <w:numPr>
          <w:ilvl w:val="0"/>
          <w:numId w:val="3"/>
        </w:numPr>
        <w:spacing w:after="160" w:line="259" w:lineRule="auto"/>
      </w:pPr>
      <w:r>
        <w:t>Slovak; understand some Roma but not spoken at home</w:t>
      </w:r>
    </w:p>
    <w:p w:rsidR="00C234D5" w:rsidRDefault="00C234D5" w:rsidP="00C234D5">
      <w:pPr>
        <w:pStyle w:val="ListParagraph"/>
        <w:numPr>
          <w:ilvl w:val="0"/>
          <w:numId w:val="3"/>
        </w:numPr>
        <w:spacing w:after="160" w:line="259" w:lineRule="auto"/>
      </w:pPr>
      <w:r>
        <w:t>mixture of Slovak and Roma</w:t>
      </w:r>
    </w:p>
    <w:p w:rsidR="00C234D5" w:rsidRDefault="00C234D5" w:rsidP="00C234D5">
      <w:pPr>
        <w:pStyle w:val="ListParagraph"/>
        <w:numPr>
          <w:ilvl w:val="0"/>
          <w:numId w:val="3"/>
        </w:numPr>
        <w:spacing w:after="160" w:line="259" w:lineRule="auto"/>
      </w:pPr>
      <w:r>
        <w:t>mostly Roma</w:t>
      </w:r>
    </w:p>
    <w:p w:rsidR="00C234D5" w:rsidRDefault="00C234D5" w:rsidP="00C234D5">
      <w:pPr>
        <w:pStyle w:val="ListParagraph"/>
        <w:numPr>
          <w:ilvl w:val="0"/>
          <w:numId w:val="3"/>
        </w:numPr>
        <w:spacing w:after="160" w:line="259" w:lineRule="auto"/>
      </w:pPr>
      <w:proofErr w:type="gramStart"/>
      <w:r>
        <w:t>mixture</w:t>
      </w:r>
      <w:proofErr w:type="gramEnd"/>
      <w:r>
        <w:t xml:space="preserve"> of Czech, Slovak and Roma.</w:t>
      </w:r>
    </w:p>
    <w:p w:rsidR="00C234D5" w:rsidRDefault="00C234D5" w:rsidP="00C234D5">
      <w:r>
        <w:t xml:space="preserve">Most parents were adamant that there was one variety of Roma language – they were sceptical when Heather told them that there are many dialects of Roma, so showing the long list of Roma dialects that have been identified and named through academic research was a helpful social activity to show the complexity of working with these languages. Parents who had initially said they did not speak Roma at home gradually said that they did speak some Roma, and how this was mixed with the Slovak they spoke.  </w:t>
      </w:r>
    </w:p>
    <w:p w:rsidR="00C234D5" w:rsidRDefault="00C234D5" w:rsidP="00C234D5">
      <w:proofErr w:type="spellStart"/>
      <w:r>
        <w:t>Romungro</w:t>
      </w:r>
      <w:proofErr w:type="spellEnd"/>
      <w:r>
        <w:t xml:space="preserve"> dialect was included in the academic research list – some parents made it clear that this is not considered a positive term for the language, even though the list contained self-designated names for Roma dialects.  One father made the point that translation work should be paid work.</w:t>
      </w:r>
    </w:p>
    <w:p w:rsidR="00C234D5" w:rsidRDefault="00C234D5" w:rsidP="00C234D5">
      <w:r>
        <w:lastRenderedPageBreak/>
        <w:t xml:space="preserve">It was only when identifying Roma words to translate the list of English words (bread, water, sun, mother, door, shoe, apple, box, window, cup, grass, house, </w:t>
      </w:r>
      <w:proofErr w:type="gramStart"/>
      <w:r>
        <w:t>tree</w:t>
      </w:r>
      <w:proofErr w:type="gramEnd"/>
      <w:r>
        <w:t xml:space="preserve">) that most parents realised that there are different Roma dialects.  Some words had slightly different versions (bread = </w:t>
      </w:r>
      <w:proofErr w:type="spellStart"/>
      <w:r>
        <w:t>maro</w:t>
      </w:r>
      <w:proofErr w:type="spellEnd"/>
      <w:r>
        <w:t xml:space="preserve">, </w:t>
      </w:r>
      <w:proofErr w:type="spellStart"/>
      <w:r>
        <w:t>maRno</w:t>
      </w:r>
      <w:proofErr w:type="spellEnd"/>
      <w:r>
        <w:t xml:space="preserve">, </w:t>
      </w:r>
      <w:proofErr w:type="spellStart"/>
      <w:r>
        <w:t>maNdro</w:t>
      </w:r>
      <w:proofErr w:type="spellEnd"/>
      <w:r>
        <w:t xml:space="preserve">; </w:t>
      </w:r>
      <w:proofErr w:type="spellStart"/>
      <w:r>
        <w:t>maNdro</w:t>
      </w:r>
      <w:proofErr w:type="spellEnd"/>
      <w:r>
        <w:t xml:space="preserve"> was given as a word used in a neighbouring village but not used by these children), and other words had more obviously different versions (mother = </w:t>
      </w:r>
      <w:proofErr w:type="spellStart"/>
      <w:r>
        <w:t>mamO</w:t>
      </w:r>
      <w:proofErr w:type="spellEnd"/>
      <w:r>
        <w:t xml:space="preserve">, </w:t>
      </w:r>
      <w:proofErr w:type="spellStart"/>
      <w:proofErr w:type="gramStart"/>
      <w:r>
        <w:t>dAi</w:t>
      </w:r>
      <w:proofErr w:type="spellEnd"/>
      <w:proofErr w:type="gramEnd"/>
      <w:r>
        <w:t xml:space="preserve">, </w:t>
      </w:r>
      <w:proofErr w:type="spellStart"/>
      <w:r>
        <w:t>miri</w:t>
      </w:r>
      <w:proofErr w:type="spellEnd"/>
      <w:r>
        <w:t xml:space="preserve"> </w:t>
      </w:r>
      <w:proofErr w:type="spellStart"/>
      <w:r>
        <w:t>dAi</w:t>
      </w:r>
      <w:proofErr w:type="spellEnd"/>
      <w:r>
        <w:t xml:space="preserve">, </w:t>
      </w:r>
      <w:proofErr w:type="spellStart"/>
      <w:r>
        <w:t>mUri</w:t>
      </w:r>
      <w:proofErr w:type="spellEnd"/>
      <w:r>
        <w:t xml:space="preserve"> </w:t>
      </w:r>
      <w:proofErr w:type="spellStart"/>
      <w:r>
        <w:t>dAi</w:t>
      </w:r>
      <w:proofErr w:type="spellEnd"/>
      <w:r>
        <w:t xml:space="preserve">, </w:t>
      </w:r>
      <w:proofErr w:type="spellStart"/>
      <w:r>
        <w:t>mUri</w:t>
      </w:r>
      <w:proofErr w:type="spellEnd"/>
      <w:r>
        <w:t xml:space="preserve"> </w:t>
      </w:r>
      <w:proofErr w:type="spellStart"/>
      <w:r>
        <w:t>mamO</w:t>
      </w:r>
      <w:proofErr w:type="spellEnd"/>
      <w:r>
        <w:t xml:space="preserve">; apple = </w:t>
      </w:r>
      <w:proofErr w:type="spellStart"/>
      <w:r>
        <w:t>paboi</w:t>
      </w:r>
      <w:proofErr w:type="spellEnd"/>
      <w:r>
        <w:t xml:space="preserve">, </w:t>
      </w:r>
      <w:proofErr w:type="spellStart"/>
      <w:r>
        <w:t>mena</w:t>
      </w:r>
      <w:proofErr w:type="spellEnd"/>
      <w:r>
        <w:t xml:space="preserve">, </w:t>
      </w:r>
      <w:proofErr w:type="spellStart"/>
      <w:r>
        <w:t>burtko</w:t>
      </w:r>
      <w:proofErr w:type="spellEnd"/>
      <w:r>
        <w:t xml:space="preserve">).  Some words were the same as Hindi words (water = </w:t>
      </w:r>
      <w:proofErr w:type="spellStart"/>
      <w:r>
        <w:t>pani</w:t>
      </w:r>
      <w:proofErr w:type="spellEnd"/>
      <w:r>
        <w:t xml:space="preserve">; cup = </w:t>
      </w:r>
      <w:proofErr w:type="spellStart"/>
      <w:r>
        <w:t>biri</w:t>
      </w:r>
      <w:proofErr w:type="spellEnd"/>
      <w:r>
        <w:t>) and some parents were aware of this.</w:t>
      </w:r>
    </w:p>
    <w:p w:rsidR="00C234D5" w:rsidRDefault="00C234D5" w:rsidP="00C234D5">
      <w:r>
        <w:t>Sharing some other key words was also socially important:</w:t>
      </w:r>
    </w:p>
    <w:tbl>
      <w:tblPr>
        <w:tblStyle w:val="TableGrid"/>
        <w:tblW w:w="9069" w:type="dxa"/>
        <w:tblLook w:val="04A0" w:firstRow="1" w:lastRow="0" w:firstColumn="1" w:lastColumn="0" w:noHBand="0" w:noVBand="1"/>
      </w:tblPr>
      <w:tblGrid>
        <w:gridCol w:w="3023"/>
        <w:gridCol w:w="3023"/>
        <w:gridCol w:w="3023"/>
      </w:tblGrid>
      <w:tr w:rsidR="00C234D5" w:rsidTr="00AD054A">
        <w:trPr>
          <w:trHeight w:val="262"/>
        </w:trPr>
        <w:tc>
          <w:tcPr>
            <w:tcW w:w="3023" w:type="dxa"/>
            <w:shd w:val="clear" w:color="auto" w:fill="BFBFBF" w:themeFill="background1" w:themeFillShade="BF"/>
          </w:tcPr>
          <w:p w:rsidR="00C234D5" w:rsidRDefault="00C234D5" w:rsidP="00AD054A">
            <w:r>
              <w:t>English</w:t>
            </w:r>
          </w:p>
        </w:tc>
        <w:tc>
          <w:tcPr>
            <w:tcW w:w="3023" w:type="dxa"/>
            <w:shd w:val="clear" w:color="auto" w:fill="BFBFBF" w:themeFill="background1" w:themeFillShade="BF"/>
          </w:tcPr>
          <w:p w:rsidR="00C234D5" w:rsidRDefault="00C234D5" w:rsidP="00AD054A">
            <w:r>
              <w:t>Slovak</w:t>
            </w:r>
          </w:p>
        </w:tc>
        <w:tc>
          <w:tcPr>
            <w:tcW w:w="3023" w:type="dxa"/>
            <w:shd w:val="clear" w:color="auto" w:fill="BFBFBF" w:themeFill="background1" w:themeFillShade="BF"/>
          </w:tcPr>
          <w:p w:rsidR="00C234D5" w:rsidRDefault="00C234D5" w:rsidP="00AD054A">
            <w:r>
              <w:t>Roma</w:t>
            </w:r>
          </w:p>
        </w:tc>
      </w:tr>
      <w:tr w:rsidR="00C234D5" w:rsidTr="00AD054A">
        <w:trPr>
          <w:trHeight w:val="247"/>
        </w:trPr>
        <w:tc>
          <w:tcPr>
            <w:tcW w:w="3023" w:type="dxa"/>
          </w:tcPr>
          <w:p w:rsidR="00C234D5" w:rsidRDefault="00C234D5" w:rsidP="00AD054A">
            <w:r>
              <w:t>hello</w:t>
            </w:r>
          </w:p>
        </w:tc>
        <w:tc>
          <w:tcPr>
            <w:tcW w:w="3023" w:type="dxa"/>
          </w:tcPr>
          <w:p w:rsidR="00C234D5" w:rsidRDefault="00C234D5" w:rsidP="00AD054A">
            <w:proofErr w:type="spellStart"/>
            <w:r>
              <w:t>dobry</w:t>
            </w:r>
            <w:proofErr w:type="spellEnd"/>
            <w:r>
              <w:t xml:space="preserve"> den</w:t>
            </w:r>
          </w:p>
        </w:tc>
        <w:tc>
          <w:tcPr>
            <w:tcW w:w="3023" w:type="dxa"/>
          </w:tcPr>
          <w:p w:rsidR="00C234D5" w:rsidRDefault="00C234D5" w:rsidP="00AD054A">
            <w:proofErr w:type="spellStart"/>
            <w:r>
              <w:t>lacho</w:t>
            </w:r>
            <w:proofErr w:type="spellEnd"/>
            <w:r>
              <w:t xml:space="preserve"> </w:t>
            </w:r>
            <w:proofErr w:type="spellStart"/>
            <w:r>
              <w:t>zhiveS</w:t>
            </w:r>
            <w:proofErr w:type="spellEnd"/>
          </w:p>
        </w:tc>
      </w:tr>
      <w:tr w:rsidR="00C234D5" w:rsidTr="00AD054A">
        <w:trPr>
          <w:trHeight w:val="247"/>
        </w:trPr>
        <w:tc>
          <w:tcPr>
            <w:tcW w:w="3023" w:type="dxa"/>
          </w:tcPr>
          <w:p w:rsidR="00C234D5" w:rsidRDefault="00C234D5" w:rsidP="00AD054A">
            <w:r>
              <w:t>thank you</w:t>
            </w:r>
          </w:p>
        </w:tc>
        <w:tc>
          <w:tcPr>
            <w:tcW w:w="3023" w:type="dxa"/>
          </w:tcPr>
          <w:p w:rsidR="00C234D5" w:rsidRDefault="00C234D5" w:rsidP="00AD054A">
            <w:proofErr w:type="spellStart"/>
            <w:r>
              <w:t>yakuyum</w:t>
            </w:r>
            <w:proofErr w:type="spellEnd"/>
          </w:p>
        </w:tc>
        <w:tc>
          <w:tcPr>
            <w:tcW w:w="3023" w:type="dxa"/>
          </w:tcPr>
          <w:p w:rsidR="00C234D5" w:rsidRDefault="00C234D5" w:rsidP="00AD054A">
            <w:r>
              <w:t>p/</w:t>
            </w:r>
            <w:proofErr w:type="spellStart"/>
            <w:r>
              <w:t>balikerao</w:t>
            </w:r>
            <w:proofErr w:type="spellEnd"/>
          </w:p>
        </w:tc>
      </w:tr>
      <w:tr w:rsidR="00C234D5" w:rsidTr="00AD054A">
        <w:trPr>
          <w:trHeight w:val="247"/>
        </w:trPr>
        <w:tc>
          <w:tcPr>
            <w:tcW w:w="3023" w:type="dxa"/>
          </w:tcPr>
          <w:p w:rsidR="00C234D5" w:rsidRDefault="00C234D5" w:rsidP="00AD054A">
            <w:proofErr w:type="gramStart"/>
            <w:r>
              <w:t>shush</w:t>
            </w:r>
            <w:proofErr w:type="gramEnd"/>
            <w:r>
              <w:t>!</w:t>
            </w:r>
          </w:p>
        </w:tc>
        <w:tc>
          <w:tcPr>
            <w:tcW w:w="3023" w:type="dxa"/>
          </w:tcPr>
          <w:p w:rsidR="00C234D5" w:rsidRDefault="00C234D5" w:rsidP="00AD054A">
            <w:proofErr w:type="spellStart"/>
            <w:proofErr w:type="gramStart"/>
            <w:r>
              <w:t>tshiho</w:t>
            </w:r>
            <w:proofErr w:type="spellEnd"/>
            <w:proofErr w:type="gramEnd"/>
            <w:r>
              <w:t>!</w:t>
            </w:r>
          </w:p>
        </w:tc>
        <w:tc>
          <w:tcPr>
            <w:tcW w:w="3023" w:type="dxa"/>
          </w:tcPr>
          <w:p w:rsidR="00C234D5" w:rsidRDefault="00C234D5" w:rsidP="00AD054A"/>
        </w:tc>
      </w:tr>
    </w:tbl>
    <w:p w:rsidR="00C234D5" w:rsidRDefault="00C234D5" w:rsidP="00C234D5"/>
    <w:p w:rsidR="00C234D5" w:rsidRDefault="00C234D5" w:rsidP="00C234D5">
      <w:proofErr w:type="gramStart"/>
      <w:r>
        <w:t>p/b</w:t>
      </w:r>
      <w:proofErr w:type="gramEnd"/>
      <w:r>
        <w:t xml:space="preserve"> sounds and g/k sounds were sometimes hard to distinguish</w:t>
      </w:r>
    </w:p>
    <w:p w:rsidR="00C234D5" w:rsidRDefault="00C234D5" w:rsidP="00C234D5">
      <w:proofErr w:type="gramStart"/>
      <w:r>
        <w:t>word</w:t>
      </w:r>
      <w:proofErr w:type="gramEnd"/>
      <w:r>
        <w:t xml:space="preserve"> stress was important</w:t>
      </w:r>
    </w:p>
    <w:p w:rsidR="00C234D5" w:rsidRPr="003D7C3F" w:rsidRDefault="00C234D5" w:rsidP="00C234D5">
      <w:pPr>
        <w:jc w:val="center"/>
        <w:rPr>
          <w:sz w:val="28"/>
          <w:szCs w:val="28"/>
        </w:rPr>
      </w:pPr>
      <w:r>
        <w:rPr>
          <w:sz w:val="28"/>
          <w:szCs w:val="28"/>
        </w:rPr>
        <w:t>1</w:t>
      </w:r>
      <w:r w:rsidRPr="003D7C3F">
        <w:rPr>
          <w:sz w:val="28"/>
          <w:szCs w:val="28"/>
          <w:vertAlign w:val="superscript"/>
        </w:rPr>
        <w:t>st</w:t>
      </w:r>
      <w:r>
        <w:rPr>
          <w:sz w:val="28"/>
          <w:szCs w:val="28"/>
        </w:rPr>
        <w:t xml:space="preserve"> </w:t>
      </w:r>
      <w:r w:rsidRPr="003D7C3F">
        <w:rPr>
          <w:sz w:val="28"/>
          <w:szCs w:val="28"/>
        </w:rPr>
        <w:t>Roma languages survey</w:t>
      </w:r>
      <w:r>
        <w:rPr>
          <w:sz w:val="28"/>
          <w:szCs w:val="28"/>
        </w:rPr>
        <w:t xml:space="preserve"> outcome</w:t>
      </w:r>
    </w:p>
    <w:p w:rsidR="00C234D5" w:rsidRPr="003D7C3F" w:rsidRDefault="00C234D5" w:rsidP="00C234D5">
      <w:pPr>
        <w:jc w:val="center"/>
        <w:rPr>
          <w:b/>
          <w:sz w:val="24"/>
          <w:szCs w:val="24"/>
        </w:rPr>
      </w:pPr>
      <w:r w:rsidRPr="003D7C3F">
        <w:rPr>
          <w:b/>
          <w:sz w:val="24"/>
          <w:szCs w:val="24"/>
        </w:rPr>
        <w:t>Transliterations of words from families in Arthur’s Hill Federation</w:t>
      </w:r>
    </w:p>
    <w:p w:rsidR="00C234D5" w:rsidRPr="003D7C3F" w:rsidRDefault="00C234D5" w:rsidP="00C234D5">
      <w:pPr>
        <w:jc w:val="center"/>
        <w:rPr>
          <w:b/>
          <w:sz w:val="24"/>
          <w:szCs w:val="24"/>
        </w:rPr>
      </w:pPr>
      <w:r w:rsidRPr="003D7C3F">
        <w:rPr>
          <w:b/>
          <w:sz w:val="24"/>
          <w:szCs w:val="24"/>
        </w:rPr>
        <w:t>Slovak-Roma families, 10</w:t>
      </w:r>
      <w:r w:rsidRPr="003D7C3F">
        <w:rPr>
          <w:b/>
          <w:sz w:val="24"/>
          <w:szCs w:val="24"/>
          <w:vertAlign w:val="superscript"/>
        </w:rPr>
        <w:t>th</w:t>
      </w:r>
      <w:r w:rsidRPr="003D7C3F">
        <w:rPr>
          <w:b/>
          <w:sz w:val="24"/>
          <w:szCs w:val="24"/>
        </w:rPr>
        <w:t xml:space="preserve"> June 2015</w:t>
      </w:r>
    </w:p>
    <w:tbl>
      <w:tblPr>
        <w:tblStyle w:val="TableGrid"/>
        <w:tblW w:w="0" w:type="auto"/>
        <w:tblLook w:val="04A0" w:firstRow="1" w:lastRow="0" w:firstColumn="1" w:lastColumn="0" w:noHBand="0" w:noVBand="1"/>
      </w:tblPr>
      <w:tblGrid>
        <w:gridCol w:w="3005"/>
        <w:gridCol w:w="3005"/>
        <w:gridCol w:w="3006"/>
      </w:tblGrid>
      <w:tr w:rsidR="00C234D5" w:rsidTr="00AD054A">
        <w:tc>
          <w:tcPr>
            <w:tcW w:w="3005" w:type="dxa"/>
          </w:tcPr>
          <w:p w:rsidR="00C234D5" w:rsidRPr="00A25986" w:rsidRDefault="00C234D5" w:rsidP="00AD054A">
            <w:pPr>
              <w:rPr>
                <w:b/>
              </w:rPr>
            </w:pPr>
            <w:r w:rsidRPr="00A25986">
              <w:rPr>
                <w:b/>
              </w:rPr>
              <w:t>Word in English</w:t>
            </w:r>
          </w:p>
        </w:tc>
        <w:tc>
          <w:tcPr>
            <w:tcW w:w="3005" w:type="dxa"/>
          </w:tcPr>
          <w:p w:rsidR="00C234D5" w:rsidRPr="00A25986" w:rsidRDefault="00C234D5" w:rsidP="00AD054A">
            <w:pPr>
              <w:rPr>
                <w:b/>
              </w:rPr>
            </w:pPr>
            <w:r w:rsidRPr="00A25986">
              <w:rPr>
                <w:b/>
              </w:rPr>
              <w:t>Word in East Slovak Roma (we think)</w:t>
            </w:r>
          </w:p>
        </w:tc>
        <w:tc>
          <w:tcPr>
            <w:tcW w:w="3006" w:type="dxa"/>
          </w:tcPr>
          <w:p w:rsidR="00C234D5" w:rsidRPr="00A25986" w:rsidRDefault="00C234D5" w:rsidP="00672888">
            <w:pPr>
              <w:rPr>
                <w:b/>
              </w:rPr>
            </w:pPr>
            <w:r w:rsidRPr="00A25986">
              <w:rPr>
                <w:b/>
              </w:rPr>
              <w:t xml:space="preserve">Word in </w:t>
            </w:r>
            <w:proofErr w:type="spellStart"/>
            <w:r w:rsidRPr="00A25986">
              <w:rPr>
                <w:b/>
              </w:rPr>
              <w:t>Kalderash</w:t>
            </w:r>
            <w:proofErr w:type="spellEnd"/>
            <w:r w:rsidRPr="00A25986">
              <w:rPr>
                <w:b/>
              </w:rPr>
              <w:t>/</w:t>
            </w:r>
            <w:proofErr w:type="spellStart"/>
            <w:r w:rsidRPr="00A25986">
              <w:rPr>
                <w:b/>
              </w:rPr>
              <w:t>Kalderaš</w:t>
            </w:r>
            <w:proofErr w:type="spellEnd"/>
            <w:r w:rsidRPr="00A25986">
              <w:rPr>
                <w:b/>
              </w:rPr>
              <w:t>/</w:t>
            </w:r>
            <w:proofErr w:type="spellStart"/>
            <w:r w:rsidRPr="00A25986">
              <w:rPr>
                <w:b/>
              </w:rPr>
              <w:t>Căldărari</w:t>
            </w:r>
            <w:proofErr w:type="spellEnd"/>
            <w:r w:rsidRPr="00A25986">
              <w:rPr>
                <w:b/>
              </w:rPr>
              <w:t xml:space="preserve"> (we think)</w:t>
            </w:r>
            <w:r>
              <w:rPr>
                <w:b/>
              </w:rPr>
              <w:t>*</w:t>
            </w:r>
            <w:r w:rsidR="00672888">
              <w:rPr>
                <w:b/>
              </w:rPr>
              <w:t xml:space="preserve"> </w:t>
            </w:r>
          </w:p>
        </w:tc>
      </w:tr>
      <w:tr w:rsidR="00C234D5" w:rsidTr="00AD054A">
        <w:tc>
          <w:tcPr>
            <w:tcW w:w="3005" w:type="dxa"/>
          </w:tcPr>
          <w:p w:rsidR="00C234D5" w:rsidRDefault="00C234D5" w:rsidP="00AD054A">
            <w:r>
              <w:t>bread</w:t>
            </w:r>
          </w:p>
        </w:tc>
        <w:tc>
          <w:tcPr>
            <w:tcW w:w="3005" w:type="dxa"/>
          </w:tcPr>
          <w:p w:rsidR="00C234D5" w:rsidRDefault="00C234D5" w:rsidP="00AD054A">
            <w:proofErr w:type="spellStart"/>
            <w:r>
              <w:t>maro</w:t>
            </w:r>
            <w:proofErr w:type="spellEnd"/>
          </w:p>
        </w:tc>
        <w:tc>
          <w:tcPr>
            <w:tcW w:w="3006" w:type="dxa"/>
          </w:tcPr>
          <w:p w:rsidR="00C234D5" w:rsidRDefault="00C234D5" w:rsidP="00AD054A">
            <w:proofErr w:type="spellStart"/>
            <w:r>
              <w:t>marno</w:t>
            </w:r>
            <w:proofErr w:type="spellEnd"/>
          </w:p>
        </w:tc>
      </w:tr>
      <w:tr w:rsidR="00C234D5" w:rsidTr="00AD054A">
        <w:tc>
          <w:tcPr>
            <w:tcW w:w="3005" w:type="dxa"/>
          </w:tcPr>
          <w:p w:rsidR="00C234D5" w:rsidRDefault="00C234D5" w:rsidP="00AD054A">
            <w:r>
              <w:t>water</w:t>
            </w:r>
          </w:p>
        </w:tc>
        <w:tc>
          <w:tcPr>
            <w:tcW w:w="3005" w:type="dxa"/>
          </w:tcPr>
          <w:p w:rsidR="00C234D5" w:rsidRDefault="00C234D5" w:rsidP="00AD054A">
            <w:proofErr w:type="spellStart"/>
            <w:r>
              <w:t>pani</w:t>
            </w:r>
            <w:proofErr w:type="spellEnd"/>
          </w:p>
        </w:tc>
        <w:tc>
          <w:tcPr>
            <w:tcW w:w="3006" w:type="dxa"/>
          </w:tcPr>
          <w:p w:rsidR="00C234D5" w:rsidRDefault="00C234D5" w:rsidP="00AD054A">
            <w:proofErr w:type="spellStart"/>
            <w:r>
              <w:t>paji</w:t>
            </w:r>
            <w:proofErr w:type="spellEnd"/>
          </w:p>
        </w:tc>
      </w:tr>
      <w:tr w:rsidR="00C234D5" w:rsidTr="00AD054A">
        <w:tc>
          <w:tcPr>
            <w:tcW w:w="3005" w:type="dxa"/>
          </w:tcPr>
          <w:p w:rsidR="00C234D5" w:rsidRDefault="00C234D5" w:rsidP="00AD054A">
            <w:r>
              <w:t>sun</w:t>
            </w:r>
          </w:p>
        </w:tc>
        <w:tc>
          <w:tcPr>
            <w:tcW w:w="3005" w:type="dxa"/>
          </w:tcPr>
          <w:p w:rsidR="00C234D5" w:rsidRDefault="00C234D5" w:rsidP="00AD054A">
            <w:proofErr w:type="spellStart"/>
            <w:r>
              <w:t>kham</w:t>
            </w:r>
            <w:proofErr w:type="spellEnd"/>
          </w:p>
        </w:tc>
        <w:tc>
          <w:tcPr>
            <w:tcW w:w="3006" w:type="dxa"/>
          </w:tcPr>
          <w:p w:rsidR="00C234D5" w:rsidRDefault="00C234D5" w:rsidP="00AD054A">
            <w:proofErr w:type="spellStart"/>
            <w:r>
              <w:t>kham</w:t>
            </w:r>
            <w:proofErr w:type="spellEnd"/>
          </w:p>
        </w:tc>
      </w:tr>
      <w:tr w:rsidR="00C234D5" w:rsidTr="00AD054A">
        <w:tc>
          <w:tcPr>
            <w:tcW w:w="3005" w:type="dxa"/>
          </w:tcPr>
          <w:p w:rsidR="00C234D5" w:rsidRDefault="00C234D5" w:rsidP="00AD054A">
            <w:r>
              <w:t>mother</w:t>
            </w:r>
          </w:p>
        </w:tc>
        <w:tc>
          <w:tcPr>
            <w:tcW w:w="3005" w:type="dxa"/>
          </w:tcPr>
          <w:p w:rsidR="00C234D5" w:rsidRDefault="00C234D5" w:rsidP="00AD054A">
            <w:proofErr w:type="spellStart"/>
            <w:r>
              <w:t>mamo</w:t>
            </w:r>
            <w:proofErr w:type="spellEnd"/>
            <w:r>
              <w:t>/</w:t>
            </w:r>
            <w:proofErr w:type="spellStart"/>
            <w:r>
              <w:t>miridaj</w:t>
            </w:r>
            <w:proofErr w:type="spellEnd"/>
          </w:p>
        </w:tc>
        <w:tc>
          <w:tcPr>
            <w:tcW w:w="3006" w:type="dxa"/>
          </w:tcPr>
          <w:p w:rsidR="00C234D5" w:rsidRDefault="00C234D5" w:rsidP="00AD054A">
            <w:proofErr w:type="spellStart"/>
            <w:r>
              <w:t>mamo</w:t>
            </w:r>
            <w:proofErr w:type="spellEnd"/>
            <w:r>
              <w:t>/</w:t>
            </w:r>
            <w:proofErr w:type="spellStart"/>
            <w:r>
              <w:t>muridej</w:t>
            </w:r>
            <w:proofErr w:type="spellEnd"/>
          </w:p>
        </w:tc>
      </w:tr>
      <w:tr w:rsidR="00C234D5" w:rsidTr="00AD054A">
        <w:tc>
          <w:tcPr>
            <w:tcW w:w="3005" w:type="dxa"/>
          </w:tcPr>
          <w:p w:rsidR="00C234D5" w:rsidRDefault="00C234D5" w:rsidP="00AD054A">
            <w:r>
              <w:t>door</w:t>
            </w:r>
          </w:p>
        </w:tc>
        <w:tc>
          <w:tcPr>
            <w:tcW w:w="3005" w:type="dxa"/>
          </w:tcPr>
          <w:p w:rsidR="00C234D5" w:rsidRDefault="00C234D5" w:rsidP="00AD054A">
            <w:proofErr w:type="spellStart"/>
            <w:r>
              <w:t>vudar</w:t>
            </w:r>
            <w:proofErr w:type="spellEnd"/>
          </w:p>
        </w:tc>
        <w:tc>
          <w:tcPr>
            <w:tcW w:w="3006" w:type="dxa"/>
          </w:tcPr>
          <w:p w:rsidR="00C234D5" w:rsidRDefault="00C234D5" w:rsidP="00AD054A">
            <w:proofErr w:type="spellStart"/>
            <w:r>
              <w:t>vudar</w:t>
            </w:r>
            <w:proofErr w:type="spellEnd"/>
          </w:p>
        </w:tc>
      </w:tr>
      <w:tr w:rsidR="00C234D5" w:rsidTr="00AD054A">
        <w:tc>
          <w:tcPr>
            <w:tcW w:w="3005" w:type="dxa"/>
          </w:tcPr>
          <w:p w:rsidR="00C234D5" w:rsidRDefault="00C234D5" w:rsidP="00AD054A">
            <w:r>
              <w:t>shoe</w:t>
            </w:r>
          </w:p>
        </w:tc>
        <w:tc>
          <w:tcPr>
            <w:tcW w:w="3005" w:type="dxa"/>
          </w:tcPr>
          <w:p w:rsidR="00C234D5" w:rsidRDefault="00C234D5" w:rsidP="00AD054A">
            <w:proofErr w:type="spellStart"/>
            <w:r>
              <w:t>kamašli</w:t>
            </w:r>
            <w:proofErr w:type="spellEnd"/>
          </w:p>
        </w:tc>
        <w:tc>
          <w:tcPr>
            <w:tcW w:w="3006" w:type="dxa"/>
          </w:tcPr>
          <w:p w:rsidR="00C234D5" w:rsidRDefault="00C234D5" w:rsidP="00AD054A">
            <w:r>
              <w:t>[not recorded]</w:t>
            </w:r>
          </w:p>
        </w:tc>
      </w:tr>
      <w:tr w:rsidR="00C234D5" w:rsidTr="00AD054A">
        <w:tc>
          <w:tcPr>
            <w:tcW w:w="3005" w:type="dxa"/>
          </w:tcPr>
          <w:p w:rsidR="00C234D5" w:rsidRDefault="00C234D5" w:rsidP="00AD054A">
            <w:r>
              <w:t>apple</w:t>
            </w:r>
          </w:p>
        </w:tc>
        <w:tc>
          <w:tcPr>
            <w:tcW w:w="3005" w:type="dxa"/>
          </w:tcPr>
          <w:p w:rsidR="00C234D5" w:rsidRDefault="00C234D5" w:rsidP="00AD054A">
            <w:proofErr w:type="spellStart"/>
            <w:r>
              <w:t>phabaj</w:t>
            </w:r>
            <w:proofErr w:type="spellEnd"/>
          </w:p>
        </w:tc>
        <w:tc>
          <w:tcPr>
            <w:tcW w:w="3006" w:type="dxa"/>
          </w:tcPr>
          <w:p w:rsidR="00C234D5" w:rsidRDefault="00C234D5" w:rsidP="00AD054A">
            <w:proofErr w:type="spellStart"/>
            <w:r>
              <w:t>phabaj</w:t>
            </w:r>
            <w:proofErr w:type="spellEnd"/>
          </w:p>
        </w:tc>
      </w:tr>
      <w:tr w:rsidR="00C234D5" w:rsidTr="00AD054A">
        <w:tc>
          <w:tcPr>
            <w:tcW w:w="3005" w:type="dxa"/>
          </w:tcPr>
          <w:p w:rsidR="00C234D5" w:rsidRDefault="00C234D5" w:rsidP="00AD054A">
            <w:r>
              <w:t>box</w:t>
            </w:r>
          </w:p>
        </w:tc>
        <w:tc>
          <w:tcPr>
            <w:tcW w:w="3005" w:type="dxa"/>
          </w:tcPr>
          <w:p w:rsidR="00C234D5" w:rsidRDefault="00C234D5" w:rsidP="00AD054A">
            <w:proofErr w:type="spellStart"/>
            <w:r>
              <w:t>škatula</w:t>
            </w:r>
            <w:proofErr w:type="spellEnd"/>
            <w:r>
              <w:t>/</w:t>
            </w:r>
            <w:proofErr w:type="spellStart"/>
            <w:r>
              <w:t>krabice</w:t>
            </w:r>
            <w:proofErr w:type="spellEnd"/>
          </w:p>
        </w:tc>
        <w:tc>
          <w:tcPr>
            <w:tcW w:w="3006" w:type="dxa"/>
          </w:tcPr>
          <w:p w:rsidR="00C234D5" w:rsidRDefault="00C234D5" w:rsidP="00AD054A">
            <w:r>
              <w:t>[not recorded]</w:t>
            </w:r>
          </w:p>
        </w:tc>
      </w:tr>
      <w:tr w:rsidR="00C234D5" w:rsidTr="00AD054A">
        <w:tc>
          <w:tcPr>
            <w:tcW w:w="3005" w:type="dxa"/>
          </w:tcPr>
          <w:p w:rsidR="00C234D5" w:rsidRDefault="00C234D5" w:rsidP="00AD054A">
            <w:r>
              <w:t>window</w:t>
            </w:r>
          </w:p>
        </w:tc>
        <w:tc>
          <w:tcPr>
            <w:tcW w:w="3005" w:type="dxa"/>
          </w:tcPr>
          <w:p w:rsidR="00C234D5" w:rsidRDefault="00C234D5" w:rsidP="00AD054A">
            <w:proofErr w:type="spellStart"/>
            <w:r>
              <w:t>oblaka</w:t>
            </w:r>
            <w:proofErr w:type="spellEnd"/>
          </w:p>
        </w:tc>
        <w:tc>
          <w:tcPr>
            <w:tcW w:w="3006" w:type="dxa"/>
          </w:tcPr>
          <w:p w:rsidR="00C234D5" w:rsidRDefault="00C234D5" w:rsidP="00AD054A">
            <w:proofErr w:type="spellStart"/>
            <w:r>
              <w:t>fejastra</w:t>
            </w:r>
            <w:proofErr w:type="spellEnd"/>
          </w:p>
        </w:tc>
      </w:tr>
      <w:tr w:rsidR="00C234D5" w:rsidTr="00AD054A">
        <w:tc>
          <w:tcPr>
            <w:tcW w:w="3005" w:type="dxa"/>
          </w:tcPr>
          <w:p w:rsidR="00C234D5" w:rsidRDefault="00C234D5" w:rsidP="00AD054A">
            <w:r>
              <w:t>cup</w:t>
            </w:r>
          </w:p>
        </w:tc>
        <w:tc>
          <w:tcPr>
            <w:tcW w:w="3005" w:type="dxa"/>
          </w:tcPr>
          <w:p w:rsidR="00C234D5" w:rsidRDefault="00C234D5" w:rsidP="00AD054A">
            <w:proofErr w:type="spellStart"/>
            <w:r>
              <w:t>poharis</w:t>
            </w:r>
            <w:proofErr w:type="spellEnd"/>
          </w:p>
        </w:tc>
        <w:tc>
          <w:tcPr>
            <w:tcW w:w="3006" w:type="dxa"/>
          </w:tcPr>
          <w:p w:rsidR="00C234D5" w:rsidRDefault="00C234D5" w:rsidP="00AD054A">
            <w:proofErr w:type="spellStart"/>
            <w:r>
              <w:t>čejza</w:t>
            </w:r>
            <w:proofErr w:type="spellEnd"/>
          </w:p>
        </w:tc>
      </w:tr>
      <w:tr w:rsidR="00C234D5" w:rsidTr="00AD054A">
        <w:tc>
          <w:tcPr>
            <w:tcW w:w="3005" w:type="dxa"/>
          </w:tcPr>
          <w:p w:rsidR="00C234D5" w:rsidRDefault="00C234D5" w:rsidP="00AD054A">
            <w:r>
              <w:t>grass</w:t>
            </w:r>
          </w:p>
        </w:tc>
        <w:tc>
          <w:tcPr>
            <w:tcW w:w="3005" w:type="dxa"/>
          </w:tcPr>
          <w:p w:rsidR="00C234D5" w:rsidRDefault="00C234D5" w:rsidP="00AD054A">
            <w:proofErr w:type="spellStart"/>
            <w:r>
              <w:t>čar</w:t>
            </w:r>
            <w:proofErr w:type="spellEnd"/>
            <w:r>
              <w:t>/</w:t>
            </w:r>
            <w:proofErr w:type="spellStart"/>
            <w:r>
              <w:t>trava</w:t>
            </w:r>
            <w:proofErr w:type="spellEnd"/>
          </w:p>
        </w:tc>
        <w:tc>
          <w:tcPr>
            <w:tcW w:w="3006" w:type="dxa"/>
          </w:tcPr>
          <w:p w:rsidR="00C234D5" w:rsidRDefault="00C234D5" w:rsidP="00AD054A">
            <w:proofErr w:type="spellStart"/>
            <w:r>
              <w:t>čar</w:t>
            </w:r>
            <w:proofErr w:type="spellEnd"/>
            <w:r>
              <w:t>/</w:t>
            </w:r>
            <w:proofErr w:type="spellStart"/>
            <w:r>
              <w:t>trava</w:t>
            </w:r>
            <w:proofErr w:type="spellEnd"/>
          </w:p>
        </w:tc>
      </w:tr>
      <w:tr w:rsidR="00C234D5" w:rsidTr="00AD054A">
        <w:tc>
          <w:tcPr>
            <w:tcW w:w="3005" w:type="dxa"/>
          </w:tcPr>
          <w:p w:rsidR="00C234D5" w:rsidRDefault="00C234D5" w:rsidP="00AD054A">
            <w:r>
              <w:t>house</w:t>
            </w:r>
          </w:p>
        </w:tc>
        <w:tc>
          <w:tcPr>
            <w:tcW w:w="3005" w:type="dxa"/>
          </w:tcPr>
          <w:p w:rsidR="00C234D5" w:rsidRDefault="00C234D5" w:rsidP="00AD054A">
            <w:proofErr w:type="spellStart"/>
            <w:r>
              <w:t>kher</w:t>
            </w:r>
            <w:proofErr w:type="spellEnd"/>
          </w:p>
        </w:tc>
        <w:tc>
          <w:tcPr>
            <w:tcW w:w="3006" w:type="dxa"/>
          </w:tcPr>
          <w:p w:rsidR="00C234D5" w:rsidRDefault="00C234D5" w:rsidP="00AD054A">
            <w:proofErr w:type="spellStart"/>
            <w:r>
              <w:t>kher</w:t>
            </w:r>
            <w:proofErr w:type="spellEnd"/>
          </w:p>
        </w:tc>
      </w:tr>
      <w:tr w:rsidR="00C234D5" w:rsidTr="00AD054A">
        <w:tc>
          <w:tcPr>
            <w:tcW w:w="3005" w:type="dxa"/>
          </w:tcPr>
          <w:p w:rsidR="00C234D5" w:rsidRDefault="00C234D5" w:rsidP="00AD054A">
            <w:r>
              <w:t>tree</w:t>
            </w:r>
          </w:p>
        </w:tc>
        <w:tc>
          <w:tcPr>
            <w:tcW w:w="3005" w:type="dxa"/>
          </w:tcPr>
          <w:p w:rsidR="00C234D5" w:rsidRDefault="00C234D5" w:rsidP="00AD054A">
            <w:proofErr w:type="spellStart"/>
            <w:r>
              <w:t>stromos</w:t>
            </w:r>
            <w:proofErr w:type="spellEnd"/>
          </w:p>
        </w:tc>
        <w:tc>
          <w:tcPr>
            <w:tcW w:w="3006" w:type="dxa"/>
          </w:tcPr>
          <w:p w:rsidR="00C234D5" w:rsidRDefault="00C234D5" w:rsidP="00AD054A">
            <w:proofErr w:type="spellStart"/>
            <w:r>
              <w:t>kopači</w:t>
            </w:r>
            <w:proofErr w:type="spellEnd"/>
          </w:p>
        </w:tc>
      </w:tr>
    </w:tbl>
    <w:p w:rsidR="00C234D5" w:rsidRDefault="00C234D5" w:rsidP="00C234D5"/>
    <w:p w:rsidR="00C234D5" w:rsidRDefault="00C234D5" w:rsidP="00C234D5">
      <w:pPr>
        <w:ind w:left="360"/>
      </w:pPr>
      <w:r>
        <w:t xml:space="preserve">* NOTE this has subsequently proven to be incorrect. </w:t>
      </w:r>
      <w:r w:rsidR="00672888">
        <w:t>The language is mostly likely Czech Vlach</w:t>
      </w:r>
    </w:p>
    <w:p w:rsidR="00672888" w:rsidRPr="00672888" w:rsidRDefault="00672888" w:rsidP="00C234D5">
      <w:pPr>
        <w:ind w:left="360"/>
        <w:rPr>
          <w:b/>
        </w:rPr>
      </w:pPr>
    </w:p>
    <w:p w:rsidR="00672888" w:rsidRPr="00672888" w:rsidRDefault="00672888" w:rsidP="00672888">
      <w:pPr>
        <w:rPr>
          <w:b/>
        </w:rPr>
      </w:pPr>
      <w:r w:rsidRPr="00672888">
        <w:rPr>
          <w:b/>
        </w:rPr>
        <w:t>Stage 3: 2</w:t>
      </w:r>
      <w:r w:rsidRPr="00672888">
        <w:rPr>
          <w:b/>
          <w:vertAlign w:val="superscript"/>
        </w:rPr>
        <w:t>nd</w:t>
      </w:r>
      <w:r w:rsidRPr="00672888">
        <w:rPr>
          <w:b/>
        </w:rPr>
        <w:t xml:space="preserve"> meeting at school</w:t>
      </w:r>
      <w:r>
        <w:rPr>
          <w:b/>
        </w:rPr>
        <w:t xml:space="preserve"> in the Women’s Group meeting</w:t>
      </w:r>
    </w:p>
    <w:p w:rsidR="00672888" w:rsidRDefault="00672888" w:rsidP="00672888">
      <w:r>
        <w:lastRenderedPageBreak/>
        <w:t>We next held a meeting at the school with the network of mothers set up by Zaneta in October 2015, the results of which are below:</w:t>
      </w:r>
    </w:p>
    <w:p w:rsidR="00672888" w:rsidRDefault="00672888" w:rsidP="00672888">
      <w:pPr>
        <w:jc w:val="center"/>
      </w:pPr>
      <w:r>
        <w:t>N</w:t>
      </w:r>
      <w:r w:rsidRPr="00672888">
        <w:rPr>
          <w:b/>
        </w:rPr>
        <w:t>otes from Westgate Hill Eastern European Women’s Group meeting</w:t>
      </w:r>
    </w:p>
    <w:p w:rsidR="00672888" w:rsidRDefault="00672888" w:rsidP="00672888">
      <w:r>
        <w:t>Thursday 21</w:t>
      </w:r>
      <w:r w:rsidRPr="003A49D6">
        <w:rPr>
          <w:vertAlign w:val="superscript"/>
        </w:rPr>
        <w:t>st</w:t>
      </w:r>
      <w:r>
        <w:t xml:space="preserve"> October 2015, 9.30-11am</w:t>
      </w:r>
    </w:p>
    <w:p w:rsidR="00672888" w:rsidRDefault="00672888" w:rsidP="00672888"/>
    <w:p w:rsidR="00672888" w:rsidRDefault="00672888" w:rsidP="00672888">
      <w:r>
        <w:t>Six mums and one two year old boy, Zaneta, Heather and Lydia</w:t>
      </w:r>
    </w:p>
    <w:p w:rsidR="00672888" w:rsidRDefault="00672888" w:rsidP="00672888">
      <w:r>
        <w:t xml:space="preserve">None of these six mums were at the previous languages session led by Heather and Zaneta, but had heard about the project from Zaneta and from other parents; the wife of one of the parents in the first language session was at this session. </w:t>
      </w:r>
    </w:p>
    <w:p w:rsidR="00672888" w:rsidRDefault="00672888" w:rsidP="00672888">
      <w:r>
        <w:t xml:space="preserve">First Heather (with </w:t>
      </w:r>
      <w:proofErr w:type="spellStart"/>
      <w:r>
        <w:t>Zaneta’s</w:t>
      </w:r>
      <w:proofErr w:type="spellEnd"/>
      <w:r>
        <w:t xml:space="preserve"> translation) gave an overview of the </w:t>
      </w:r>
      <w:proofErr w:type="spellStart"/>
      <w:r>
        <w:t>ROMtels</w:t>
      </w:r>
      <w:proofErr w:type="spellEnd"/>
      <w:r>
        <w:t xml:space="preserve"> technology, showing a still from Patrick’s video of the test run at the September transnational partner meeting and Hollie’s screenshots of the tools and apps. The mums were very positive about the technology, and interested in the Great Fire of Tyneside content as well.</w:t>
      </w:r>
    </w:p>
    <w:p w:rsidR="00672888" w:rsidRDefault="00672888" w:rsidP="00672888">
      <w:r>
        <w:t xml:space="preserve">We had initially planned to use the Manchester language database </w:t>
      </w:r>
      <w:hyperlink r:id="rId7" w:history="1">
        <w:r w:rsidRPr="00575FB3">
          <w:rPr>
            <w:rStyle w:val="Hyperlink"/>
          </w:rPr>
          <w:t>http://romani.humanities.manchester.ac.uk/rms/</w:t>
        </w:r>
      </w:hyperlink>
      <w:r>
        <w:t xml:space="preserve"> to check that the languages we had tentatively identified were indeed </w:t>
      </w:r>
      <w:proofErr w:type="spellStart"/>
      <w:r>
        <w:t>Kaldarari</w:t>
      </w:r>
      <w:proofErr w:type="spellEnd"/>
      <w:r>
        <w:t xml:space="preserve"> and East Slovak Roma. This plan had to change as different parents were at this session, so Heather used the same database to check specific words. Most of the mums spoke what we think is East Slovak Roma, one spoke no Roma languages, one (the wife of a father in the first language session) spoke a language close to </w:t>
      </w:r>
      <w:proofErr w:type="spellStart"/>
      <w:r>
        <w:t>Kalderash</w:t>
      </w:r>
      <w:proofErr w:type="spellEnd"/>
      <w:r>
        <w:t xml:space="preserve"> but with some slight differences and some bigger differences in specific words. </w:t>
      </w:r>
    </w:p>
    <w:p w:rsidR="00672888" w:rsidRDefault="00672888" w:rsidP="00672888"/>
    <w:p w:rsidR="00672888" w:rsidRDefault="00672888" w:rsidP="00672888">
      <w:r>
        <w:t xml:space="preserve">After this short session we joined the mums in the food technology room, where a local caterer was leading an international cooking demonstration, making falafel. With </w:t>
      </w:r>
      <w:proofErr w:type="spellStart"/>
      <w:r>
        <w:t>Zaneta’s</w:t>
      </w:r>
      <w:proofErr w:type="spellEnd"/>
      <w:r>
        <w:t xml:space="preserve"> translation Heather spoke with the mums and introduced the idea that some parents would be paid to do translation work for short animated videos as part of the project. This will need to take place after half term, either at the school or at the University. </w:t>
      </w:r>
    </w:p>
    <w:tbl>
      <w:tblPr>
        <w:tblStyle w:val="TableGrid"/>
        <w:tblpPr w:leftFromText="180" w:rightFromText="180" w:vertAnchor="text" w:horzAnchor="margin" w:tblpY="105"/>
        <w:tblW w:w="0" w:type="auto"/>
        <w:tblLook w:val="04A0" w:firstRow="1" w:lastRow="0" w:firstColumn="1" w:lastColumn="0" w:noHBand="0" w:noVBand="1"/>
      </w:tblPr>
      <w:tblGrid>
        <w:gridCol w:w="1635"/>
        <w:gridCol w:w="1534"/>
        <w:gridCol w:w="1385"/>
        <w:gridCol w:w="1671"/>
        <w:gridCol w:w="1242"/>
        <w:gridCol w:w="1549"/>
      </w:tblGrid>
      <w:tr w:rsidR="00672888" w:rsidTr="00C770EE">
        <w:tc>
          <w:tcPr>
            <w:tcW w:w="1635" w:type="dxa"/>
          </w:tcPr>
          <w:p w:rsidR="00672888" w:rsidRPr="008C7500" w:rsidRDefault="00672888" w:rsidP="00C770EE">
            <w:pPr>
              <w:rPr>
                <w:b/>
              </w:rPr>
            </w:pPr>
            <w:r>
              <w:rPr>
                <w:b/>
              </w:rPr>
              <w:t>English</w:t>
            </w:r>
          </w:p>
        </w:tc>
        <w:tc>
          <w:tcPr>
            <w:tcW w:w="1534" w:type="dxa"/>
          </w:tcPr>
          <w:p w:rsidR="00672888" w:rsidRPr="008C7500" w:rsidRDefault="00672888" w:rsidP="00C770EE">
            <w:pPr>
              <w:rPr>
                <w:b/>
              </w:rPr>
            </w:pPr>
            <w:r w:rsidRPr="008C7500">
              <w:rPr>
                <w:b/>
              </w:rPr>
              <w:t xml:space="preserve">East Slovak Roma </w:t>
            </w:r>
            <w:r>
              <w:rPr>
                <w:b/>
              </w:rPr>
              <w:t>from website</w:t>
            </w:r>
          </w:p>
        </w:tc>
        <w:tc>
          <w:tcPr>
            <w:tcW w:w="1385" w:type="dxa"/>
          </w:tcPr>
          <w:p w:rsidR="00672888" w:rsidRPr="008C7500" w:rsidRDefault="00672888" w:rsidP="00C770EE">
            <w:pPr>
              <w:rPr>
                <w:b/>
              </w:rPr>
            </w:pPr>
            <w:r>
              <w:rPr>
                <w:b/>
              </w:rPr>
              <w:t>As spoken</w:t>
            </w:r>
          </w:p>
        </w:tc>
        <w:tc>
          <w:tcPr>
            <w:tcW w:w="1671" w:type="dxa"/>
          </w:tcPr>
          <w:p w:rsidR="00672888" w:rsidRPr="008C7500" w:rsidRDefault="00672888" w:rsidP="00C770EE">
            <w:pPr>
              <w:rPr>
                <w:b/>
              </w:rPr>
            </w:pPr>
            <w:proofErr w:type="spellStart"/>
            <w:r w:rsidRPr="008C7500">
              <w:rPr>
                <w:b/>
              </w:rPr>
              <w:t>Kald</w:t>
            </w:r>
            <w:r>
              <w:rPr>
                <w:b/>
              </w:rPr>
              <w:t>erash</w:t>
            </w:r>
            <w:proofErr w:type="spellEnd"/>
            <w:r>
              <w:rPr>
                <w:b/>
              </w:rPr>
              <w:t xml:space="preserve"> from website</w:t>
            </w:r>
          </w:p>
        </w:tc>
        <w:tc>
          <w:tcPr>
            <w:tcW w:w="1242" w:type="dxa"/>
          </w:tcPr>
          <w:p w:rsidR="00672888" w:rsidRDefault="00672888" w:rsidP="00C770EE">
            <w:pPr>
              <w:rPr>
                <w:b/>
              </w:rPr>
            </w:pPr>
            <w:r>
              <w:rPr>
                <w:b/>
              </w:rPr>
              <w:t>As spoken</w:t>
            </w:r>
          </w:p>
        </w:tc>
        <w:tc>
          <w:tcPr>
            <w:tcW w:w="1549" w:type="dxa"/>
          </w:tcPr>
          <w:p w:rsidR="00672888" w:rsidRPr="008C7500" w:rsidRDefault="00672888" w:rsidP="00C770EE">
            <w:pPr>
              <w:rPr>
                <w:b/>
              </w:rPr>
            </w:pPr>
            <w:proofErr w:type="spellStart"/>
            <w:r>
              <w:rPr>
                <w:b/>
              </w:rPr>
              <w:t>Kalderash</w:t>
            </w:r>
            <w:proofErr w:type="spellEnd"/>
            <w:r>
              <w:rPr>
                <w:b/>
              </w:rPr>
              <w:t xml:space="preserve"> dictionary</w:t>
            </w:r>
          </w:p>
        </w:tc>
      </w:tr>
      <w:tr w:rsidR="00672888" w:rsidTr="00C770EE">
        <w:tc>
          <w:tcPr>
            <w:tcW w:w="1635" w:type="dxa"/>
          </w:tcPr>
          <w:p w:rsidR="00672888" w:rsidRDefault="00672888" w:rsidP="00C770EE">
            <w:r>
              <w:t>Boy</w:t>
            </w:r>
          </w:p>
        </w:tc>
        <w:tc>
          <w:tcPr>
            <w:tcW w:w="1534" w:type="dxa"/>
          </w:tcPr>
          <w:p w:rsidR="00672888" w:rsidRDefault="00672888" w:rsidP="00C770EE">
            <w:proofErr w:type="spellStart"/>
            <w:r>
              <w:t>chavo</w:t>
            </w:r>
            <w:proofErr w:type="spellEnd"/>
          </w:p>
        </w:tc>
        <w:tc>
          <w:tcPr>
            <w:tcW w:w="1385" w:type="dxa"/>
          </w:tcPr>
          <w:p w:rsidR="00672888" w:rsidRDefault="00672888" w:rsidP="00C770EE">
            <w:r>
              <w:t>√</w:t>
            </w:r>
          </w:p>
        </w:tc>
        <w:tc>
          <w:tcPr>
            <w:tcW w:w="1671" w:type="dxa"/>
          </w:tcPr>
          <w:p w:rsidR="00672888" w:rsidRDefault="00672888" w:rsidP="00C770EE">
            <w:proofErr w:type="spellStart"/>
            <w:r>
              <w:t>gloata</w:t>
            </w:r>
            <w:proofErr w:type="spellEnd"/>
          </w:p>
        </w:tc>
        <w:tc>
          <w:tcPr>
            <w:tcW w:w="1242" w:type="dxa"/>
          </w:tcPr>
          <w:p w:rsidR="00672888" w:rsidRDefault="00672888" w:rsidP="00C770EE">
            <w:proofErr w:type="spellStart"/>
            <w:r>
              <w:t>chavoro</w:t>
            </w:r>
            <w:proofErr w:type="spellEnd"/>
          </w:p>
        </w:tc>
        <w:tc>
          <w:tcPr>
            <w:tcW w:w="1549" w:type="dxa"/>
          </w:tcPr>
          <w:p w:rsidR="00672888" w:rsidRDefault="00672888" w:rsidP="00C770EE">
            <w:proofErr w:type="spellStart"/>
            <w:r>
              <w:t>shavorro</w:t>
            </w:r>
            <w:proofErr w:type="spellEnd"/>
          </w:p>
        </w:tc>
      </w:tr>
      <w:tr w:rsidR="00672888" w:rsidTr="00C770EE">
        <w:tc>
          <w:tcPr>
            <w:tcW w:w="1635" w:type="dxa"/>
          </w:tcPr>
          <w:p w:rsidR="00672888" w:rsidRDefault="00672888" w:rsidP="00C770EE">
            <w:r>
              <w:t>Dog</w:t>
            </w:r>
          </w:p>
        </w:tc>
        <w:tc>
          <w:tcPr>
            <w:tcW w:w="1534" w:type="dxa"/>
          </w:tcPr>
          <w:p w:rsidR="00672888" w:rsidRDefault="00672888" w:rsidP="00C770EE">
            <w:r>
              <w:t xml:space="preserve">O </w:t>
            </w:r>
            <w:proofErr w:type="spellStart"/>
            <w:r>
              <w:t>rikono</w:t>
            </w:r>
            <w:proofErr w:type="spellEnd"/>
          </w:p>
        </w:tc>
        <w:tc>
          <w:tcPr>
            <w:tcW w:w="1385" w:type="dxa"/>
          </w:tcPr>
          <w:p w:rsidR="00672888" w:rsidRDefault="00672888" w:rsidP="00C770EE">
            <w:proofErr w:type="spellStart"/>
            <w:r>
              <w:t>rikono</w:t>
            </w:r>
            <w:proofErr w:type="spellEnd"/>
          </w:p>
        </w:tc>
        <w:tc>
          <w:tcPr>
            <w:tcW w:w="1671" w:type="dxa"/>
          </w:tcPr>
          <w:p w:rsidR="00672888" w:rsidRDefault="00672888" w:rsidP="00C770EE">
            <w:proofErr w:type="spellStart"/>
            <w:r>
              <w:t>zukel</w:t>
            </w:r>
            <w:proofErr w:type="spellEnd"/>
          </w:p>
        </w:tc>
        <w:tc>
          <w:tcPr>
            <w:tcW w:w="1242" w:type="dxa"/>
          </w:tcPr>
          <w:p w:rsidR="00672888" w:rsidRDefault="00672888" w:rsidP="00C770EE">
            <w:r>
              <w:t>√</w:t>
            </w:r>
          </w:p>
        </w:tc>
        <w:tc>
          <w:tcPr>
            <w:tcW w:w="1549" w:type="dxa"/>
          </w:tcPr>
          <w:p w:rsidR="00672888" w:rsidRDefault="00672888" w:rsidP="00C770EE">
            <w:proofErr w:type="spellStart"/>
            <w:r>
              <w:t>zhukel</w:t>
            </w:r>
            <w:proofErr w:type="spellEnd"/>
          </w:p>
        </w:tc>
      </w:tr>
      <w:tr w:rsidR="00672888" w:rsidTr="00C770EE">
        <w:tc>
          <w:tcPr>
            <w:tcW w:w="1635" w:type="dxa"/>
          </w:tcPr>
          <w:p w:rsidR="00672888" w:rsidRDefault="00672888" w:rsidP="00C770EE">
            <w:r>
              <w:t>Skin</w:t>
            </w:r>
          </w:p>
        </w:tc>
        <w:tc>
          <w:tcPr>
            <w:tcW w:w="1534" w:type="dxa"/>
          </w:tcPr>
          <w:p w:rsidR="00672888" w:rsidRDefault="00672888" w:rsidP="00C770EE">
            <w:proofErr w:type="spellStart"/>
            <w:r>
              <w:t>cipa</w:t>
            </w:r>
            <w:proofErr w:type="spellEnd"/>
          </w:p>
        </w:tc>
        <w:tc>
          <w:tcPr>
            <w:tcW w:w="1385" w:type="dxa"/>
          </w:tcPr>
          <w:p w:rsidR="00672888" w:rsidRDefault="00672888" w:rsidP="00C770EE">
            <w:r>
              <w:t>√</w:t>
            </w:r>
          </w:p>
        </w:tc>
        <w:tc>
          <w:tcPr>
            <w:tcW w:w="1671" w:type="dxa"/>
          </w:tcPr>
          <w:p w:rsidR="00672888" w:rsidRDefault="00672888" w:rsidP="00C770EE">
            <w:proofErr w:type="spellStart"/>
            <w:r>
              <w:t>morki</w:t>
            </w:r>
            <w:proofErr w:type="spellEnd"/>
          </w:p>
        </w:tc>
        <w:tc>
          <w:tcPr>
            <w:tcW w:w="1242" w:type="dxa"/>
          </w:tcPr>
          <w:p w:rsidR="00672888" w:rsidRPr="00BF647E" w:rsidRDefault="00672888" w:rsidP="00C770EE">
            <w:pPr>
              <w:rPr>
                <w:color w:val="FF0000"/>
              </w:rPr>
            </w:pPr>
            <w:proofErr w:type="spellStart"/>
            <w:r w:rsidRPr="00BF647E">
              <w:rPr>
                <w:color w:val="FF0000"/>
              </w:rPr>
              <w:t>kanye</w:t>
            </w:r>
            <w:proofErr w:type="spellEnd"/>
          </w:p>
        </w:tc>
        <w:tc>
          <w:tcPr>
            <w:tcW w:w="1549" w:type="dxa"/>
          </w:tcPr>
          <w:p w:rsidR="00672888" w:rsidRDefault="00672888" w:rsidP="00C770EE">
            <w:r>
              <w:t>unidentified</w:t>
            </w:r>
          </w:p>
        </w:tc>
      </w:tr>
      <w:tr w:rsidR="00672888" w:rsidTr="00C770EE">
        <w:tc>
          <w:tcPr>
            <w:tcW w:w="1635" w:type="dxa"/>
          </w:tcPr>
          <w:p w:rsidR="00672888" w:rsidRDefault="00672888" w:rsidP="00C770EE">
            <w:r>
              <w:t>Arm</w:t>
            </w:r>
          </w:p>
        </w:tc>
        <w:tc>
          <w:tcPr>
            <w:tcW w:w="1534" w:type="dxa"/>
          </w:tcPr>
          <w:p w:rsidR="00672888" w:rsidRDefault="00672888" w:rsidP="00C770EE">
            <w:proofErr w:type="spellStart"/>
            <w:r>
              <w:t>musy</w:t>
            </w:r>
            <w:proofErr w:type="spellEnd"/>
          </w:p>
        </w:tc>
        <w:tc>
          <w:tcPr>
            <w:tcW w:w="1385" w:type="dxa"/>
          </w:tcPr>
          <w:p w:rsidR="00672888" w:rsidRDefault="00672888" w:rsidP="00C770EE">
            <w:r>
              <w:t>√</w:t>
            </w:r>
          </w:p>
        </w:tc>
        <w:tc>
          <w:tcPr>
            <w:tcW w:w="1671" w:type="dxa"/>
          </w:tcPr>
          <w:p w:rsidR="00672888" w:rsidRDefault="00672888" w:rsidP="00C770EE">
            <w:proofErr w:type="spellStart"/>
            <w:r>
              <w:t>braco</w:t>
            </w:r>
            <w:proofErr w:type="spellEnd"/>
          </w:p>
        </w:tc>
        <w:tc>
          <w:tcPr>
            <w:tcW w:w="1242" w:type="dxa"/>
          </w:tcPr>
          <w:p w:rsidR="00672888" w:rsidRPr="00BF647E" w:rsidRDefault="00672888" w:rsidP="00C770EE">
            <w:pPr>
              <w:rPr>
                <w:color w:val="FF0000"/>
              </w:rPr>
            </w:pPr>
            <w:r w:rsidRPr="00BF647E">
              <w:rPr>
                <w:color w:val="FF0000"/>
              </w:rPr>
              <w:t>vast</w:t>
            </w:r>
          </w:p>
        </w:tc>
        <w:tc>
          <w:tcPr>
            <w:tcW w:w="1549" w:type="dxa"/>
          </w:tcPr>
          <w:p w:rsidR="00672888" w:rsidRDefault="00672888" w:rsidP="00C770EE">
            <w:proofErr w:type="spellStart"/>
            <w:r>
              <w:t>unidientified</w:t>
            </w:r>
            <w:proofErr w:type="spellEnd"/>
          </w:p>
        </w:tc>
      </w:tr>
      <w:tr w:rsidR="00672888" w:rsidTr="00C770EE">
        <w:tc>
          <w:tcPr>
            <w:tcW w:w="1635" w:type="dxa"/>
          </w:tcPr>
          <w:p w:rsidR="00672888" w:rsidRDefault="00672888" w:rsidP="00C770EE">
            <w:r>
              <w:t>Foot</w:t>
            </w:r>
          </w:p>
        </w:tc>
        <w:tc>
          <w:tcPr>
            <w:tcW w:w="1534" w:type="dxa"/>
          </w:tcPr>
          <w:p w:rsidR="00672888" w:rsidRDefault="00672888" w:rsidP="00C770EE">
            <w:r>
              <w:t xml:space="preserve">O </w:t>
            </w:r>
            <w:proofErr w:type="spellStart"/>
            <w:r>
              <w:t>pindro</w:t>
            </w:r>
            <w:proofErr w:type="spellEnd"/>
          </w:p>
        </w:tc>
        <w:tc>
          <w:tcPr>
            <w:tcW w:w="1385" w:type="dxa"/>
          </w:tcPr>
          <w:p w:rsidR="00672888" w:rsidRDefault="00672888" w:rsidP="00C770EE">
            <w:r>
              <w:t>√</w:t>
            </w:r>
          </w:p>
        </w:tc>
        <w:tc>
          <w:tcPr>
            <w:tcW w:w="1671" w:type="dxa"/>
          </w:tcPr>
          <w:p w:rsidR="00672888" w:rsidRDefault="00672888" w:rsidP="00C770EE">
            <w:r>
              <w:t xml:space="preserve">E </w:t>
            </w:r>
            <w:proofErr w:type="spellStart"/>
            <w:r>
              <w:t>labar</w:t>
            </w:r>
            <w:proofErr w:type="spellEnd"/>
            <w:r>
              <w:t xml:space="preserve"> </w:t>
            </w:r>
            <w:proofErr w:type="spellStart"/>
            <w:r>
              <w:t>punreski</w:t>
            </w:r>
            <w:proofErr w:type="spellEnd"/>
          </w:p>
        </w:tc>
        <w:tc>
          <w:tcPr>
            <w:tcW w:w="1242" w:type="dxa"/>
          </w:tcPr>
          <w:p w:rsidR="00672888" w:rsidRDefault="00672888" w:rsidP="00C770EE">
            <w:proofErr w:type="spellStart"/>
            <w:r>
              <w:t>punro</w:t>
            </w:r>
            <w:proofErr w:type="spellEnd"/>
          </w:p>
        </w:tc>
        <w:tc>
          <w:tcPr>
            <w:tcW w:w="1549" w:type="dxa"/>
          </w:tcPr>
          <w:p w:rsidR="00672888" w:rsidRDefault="00672888" w:rsidP="00C770EE">
            <w:proofErr w:type="spellStart"/>
            <w:r>
              <w:t>punrro</w:t>
            </w:r>
            <w:proofErr w:type="spellEnd"/>
          </w:p>
        </w:tc>
      </w:tr>
      <w:tr w:rsidR="00672888" w:rsidTr="00C770EE">
        <w:tc>
          <w:tcPr>
            <w:tcW w:w="1635" w:type="dxa"/>
          </w:tcPr>
          <w:p w:rsidR="00672888" w:rsidRDefault="00672888" w:rsidP="00C770EE">
            <w:r>
              <w:t>Stomach</w:t>
            </w:r>
          </w:p>
        </w:tc>
        <w:tc>
          <w:tcPr>
            <w:tcW w:w="1534" w:type="dxa"/>
          </w:tcPr>
          <w:p w:rsidR="00672888" w:rsidRDefault="00672888" w:rsidP="00C770EE">
            <w:proofErr w:type="spellStart"/>
            <w:r>
              <w:t>zaludkos</w:t>
            </w:r>
            <w:proofErr w:type="spellEnd"/>
          </w:p>
        </w:tc>
        <w:tc>
          <w:tcPr>
            <w:tcW w:w="1385" w:type="dxa"/>
          </w:tcPr>
          <w:p w:rsidR="00672888" w:rsidRDefault="00672888" w:rsidP="00C770EE">
            <w:r>
              <w:t>√ (inside, guts)</w:t>
            </w:r>
          </w:p>
        </w:tc>
        <w:tc>
          <w:tcPr>
            <w:tcW w:w="1671" w:type="dxa"/>
          </w:tcPr>
          <w:p w:rsidR="00672888" w:rsidRDefault="00672888" w:rsidP="00C770EE">
            <w:proofErr w:type="spellStart"/>
            <w:r>
              <w:t>stomako</w:t>
            </w:r>
            <w:proofErr w:type="spellEnd"/>
          </w:p>
        </w:tc>
        <w:tc>
          <w:tcPr>
            <w:tcW w:w="1242" w:type="dxa"/>
          </w:tcPr>
          <w:p w:rsidR="00672888" w:rsidRDefault="00672888" w:rsidP="00C770EE">
            <w:r>
              <w:t>per</w:t>
            </w:r>
          </w:p>
        </w:tc>
        <w:tc>
          <w:tcPr>
            <w:tcW w:w="1549" w:type="dxa"/>
          </w:tcPr>
          <w:p w:rsidR="00672888" w:rsidRDefault="00672888" w:rsidP="00C770EE">
            <w:r>
              <w:t>purr</w:t>
            </w:r>
          </w:p>
        </w:tc>
      </w:tr>
      <w:tr w:rsidR="00672888" w:rsidTr="00C770EE">
        <w:tc>
          <w:tcPr>
            <w:tcW w:w="1635" w:type="dxa"/>
          </w:tcPr>
          <w:p w:rsidR="00672888" w:rsidRDefault="00672888" w:rsidP="00C770EE">
            <w:r>
              <w:t>Today</w:t>
            </w:r>
          </w:p>
        </w:tc>
        <w:tc>
          <w:tcPr>
            <w:tcW w:w="1534" w:type="dxa"/>
          </w:tcPr>
          <w:p w:rsidR="00672888" w:rsidRDefault="00672888" w:rsidP="00C770EE">
            <w:proofErr w:type="spellStart"/>
            <w:r>
              <w:t>adadjives</w:t>
            </w:r>
            <w:proofErr w:type="spellEnd"/>
          </w:p>
        </w:tc>
        <w:tc>
          <w:tcPr>
            <w:tcW w:w="1385" w:type="dxa"/>
          </w:tcPr>
          <w:p w:rsidR="00672888" w:rsidRDefault="00672888" w:rsidP="00C770EE">
            <w:r>
              <w:t>√</w:t>
            </w:r>
          </w:p>
        </w:tc>
        <w:tc>
          <w:tcPr>
            <w:tcW w:w="1671" w:type="dxa"/>
          </w:tcPr>
          <w:p w:rsidR="00672888" w:rsidRDefault="00672888" w:rsidP="00C770EE">
            <w:proofErr w:type="spellStart"/>
            <w:r>
              <w:t>Ag’es</w:t>
            </w:r>
            <w:proofErr w:type="spellEnd"/>
          </w:p>
        </w:tc>
        <w:tc>
          <w:tcPr>
            <w:tcW w:w="1242" w:type="dxa"/>
          </w:tcPr>
          <w:p w:rsidR="00672888" w:rsidRDefault="00672888" w:rsidP="00C770EE">
            <w:r>
              <w:t>√</w:t>
            </w:r>
          </w:p>
        </w:tc>
        <w:tc>
          <w:tcPr>
            <w:tcW w:w="1549" w:type="dxa"/>
          </w:tcPr>
          <w:p w:rsidR="00672888" w:rsidRDefault="00672888" w:rsidP="00C770EE"/>
        </w:tc>
      </w:tr>
      <w:tr w:rsidR="00672888" w:rsidTr="00C770EE">
        <w:tc>
          <w:tcPr>
            <w:tcW w:w="1635" w:type="dxa"/>
          </w:tcPr>
          <w:p w:rsidR="00672888" w:rsidRDefault="00672888" w:rsidP="00C770EE">
            <w:r>
              <w:t>tomorrow</w:t>
            </w:r>
          </w:p>
        </w:tc>
        <w:tc>
          <w:tcPr>
            <w:tcW w:w="1534" w:type="dxa"/>
          </w:tcPr>
          <w:p w:rsidR="00672888" w:rsidRDefault="00672888" w:rsidP="00C770EE">
            <w:proofErr w:type="spellStart"/>
            <w:r>
              <w:t>tajsa</w:t>
            </w:r>
            <w:proofErr w:type="spellEnd"/>
          </w:p>
        </w:tc>
        <w:tc>
          <w:tcPr>
            <w:tcW w:w="1385" w:type="dxa"/>
          </w:tcPr>
          <w:p w:rsidR="00672888" w:rsidRDefault="00672888" w:rsidP="00C770EE">
            <w:r>
              <w:t>√</w:t>
            </w:r>
          </w:p>
        </w:tc>
        <w:tc>
          <w:tcPr>
            <w:tcW w:w="1671" w:type="dxa"/>
          </w:tcPr>
          <w:p w:rsidR="00672888" w:rsidRDefault="00672888" w:rsidP="00C770EE">
            <w:proofErr w:type="spellStart"/>
            <w:r>
              <w:t>tehara</w:t>
            </w:r>
            <w:proofErr w:type="spellEnd"/>
          </w:p>
        </w:tc>
        <w:tc>
          <w:tcPr>
            <w:tcW w:w="1242" w:type="dxa"/>
          </w:tcPr>
          <w:p w:rsidR="00672888" w:rsidRDefault="00672888" w:rsidP="00C770EE">
            <w:r>
              <w:t>√</w:t>
            </w:r>
          </w:p>
        </w:tc>
        <w:tc>
          <w:tcPr>
            <w:tcW w:w="1549" w:type="dxa"/>
          </w:tcPr>
          <w:p w:rsidR="00672888" w:rsidRDefault="00672888" w:rsidP="00C770EE"/>
        </w:tc>
      </w:tr>
    </w:tbl>
    <w:p w:rsidR="00672888" w:rsidRDefault="00672888" w:rsidP="00672888"/>
    <w:p w:rsidR="00672888" w:rsidRDefault="00672888" w:rsidP="00672888">
      <w:r>
        <w:lastRenderedPageBreak/>
        <w:t xml:space="preserve">The table reveals all words correct for East Slovak and most for </w:t>
      </w:r>
      <w:proofErr w:type="spellStart"/>
      <w:r>
        <w:t>kalderash</w:t>
      </w:r>
      <w:proofErr w:type="spellEnd"/>
      <w:r>
        <w:t xml:space="preserve"> (using the Manchester website and the English </w:t>
      </w:r>
      <w:proofErr w:type="spellStart"/>
      <w:r>
        <w:t>Kalderash</w:t>
      </w:r>
      <w:proofErr w:type="spellEnd"/>
      <w:r>
        <w:t xml:space="preserve"> dictionary – a mix of both sources).</w:t>
      </w:r>
    </w:p>
    <w:p w:rsidR="00672888" w:rsidRDefault="00672888" w:rsidP="00672888">
      <w:r>
        <w:t xml:space="preserve">From this event Marta came forward as someone who would be interested in helping us with the translations. Zaneta also contacted </w:t>
      </w:r>
      <w:proofErr w:type="spellStart"/>
      <w:r>
        <w:t>Laco’s</w:t>
      </w:r>
      <w:proofErr w:type="spellEnd"/>
      <w:r>
        <w:t xml:space="preserve"> wife to ask as she had shown interest in the first meeting. Later it transpired that </w:t>
      </w:r>
      <w:proofErr w:type="spellStart"/>
      <w:r>
        <w:t>Laco</w:t>
      </w:r>
      <w:proofErr w:type="spellEnd"/>
      <w:r>
        <w:t xml:space="preserve"> was more interested and keen to participate. </w:t>
      </w:r>
    </w:p>
    <w:p w:rsidR="00672888" w:rsidRDefault="00672888" w:rsidP="00672888"/>
    <w:p w:rsidR="0008550C" w:rsidRDefault="00672888" w:rsidP="00672888">
      <w:r>
        <w:t>We then started the process of what we are now referring to ‘</w:t>
      </w:r>
      <w:proofErr w:type="spellStart"/>
      <w:r>
        <w:t>translanguation</w:t>
      </w:r>
      <w:proofErr w:type="spellEnd"/>
      <w:r>
        <w:t>’ (</w:t>
      </w:r>
      <w:proofErr w:type="spellStart"/>
      <w:r>
        <w:t>translanguaged</w:t>
      </w:r>
      <w:proofErr w:type="spellEnd"/>
      <w:r>
        <w:t xml:space="preserve"> translation).</w:t>
      </w:r>
    </w:p>
    <w:p w:rsidR="0008550C" w:rsidRDefault="0008550C" w:rsidP="00672888">
      <w:r w:rsidRPr="0008550C">
        <w:rPr>
          <w:noProof/>
          <w:lang w:eastAsia="en-GB"/>
        </w:rPr>
        <w:drawing>
          <wp:inline distT="0" distB="0" distL="0" distR="0">
            <wp:extent cx="4019550" cy="2260996"/>
            <wp:effectExtent l="0" t="0" r="0" b="6350"/>
            <wp:docPr id="1" name="Picture 1" descr="C:\Users\cmdadmin\Filr\My Files\researchinteractivewalls\home languages\zanetamartala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dadmin\Filr\My Files\researchinteractivewalls\home languages\zanetamartala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0727" cy="2261658"/>
                    </a:xfrm>
                    <a:prstGeom prst="rect">
                      <a:avLst/>
                    </a:prstGeom>
                    <a:noFill/>
                    <a:ln>
                      <a:noFill/>
                    </a:ln>
                  </pic:spPr>
                </pic:pic>
              </a:graphicData>
            </a:graphic>
          </wp:inline>
        </w:drawing>
      </w:r>
    </w:p>
    <w:p w:rsidR="003B0FC8" w:rsidRPr="003B0FC8" w:rsidRDefault="003B0FC8" w:rsidP="003B0FC8">
      <w:pPr>
        <w:shd w:val="clear" w:color="auto" w:fill="FEFEFF"/>
        <w:spacing w:after="180" w:line="360" w:lineRule="auto"/>
        <w:rPr>
          <w:rFonts w:eastAsia="Times New Roman" w:cs="Arial"/>
          <w:color w:val="000000"/>
          <w:lang w:val="en" w:eastAsia="en-GB"/>
        </w:rPr>
      </w:pPr>
      <w:r w:rsidRPr="003B0FC8">
        <w:rPr>
          <w:rFonts w:eastAsia="Times New Roman" w:cs="Arial"/>
          <w:color w:val="000000"/>
          <w:lang w:val="en" w:eastAsia="en-GB"/>
        </w:rPr>
        <w:t xml:space="preserve">Our first translation sessions at the school started by watching the English language animations for each character in each Enquiry. Then Zaneta (the community and language worker in Newcastle) translated each character’s script from English to Czech (very close to Slovak). After that, Zaneta worked with the parents to translate from Czech into a </w:t>
      </w:r>
      <w:proofErr w:type="spellStart"/>
      <w:r w:rsidRPr="003B0FC8">
        <w:rPr>
          <w:rFonts w:eastAsia="Times New Roman" w:cs="Arial"/>
          <w:color w:val="000000"/>
          <w:lang w:val="en" w:eastAsia="en-GB"/>
        </w:rPr>
        <w:t>translanguaged</w:t>
      </w:r>
      <w:proofErr w:type="spellEnd"/>
      <w:r w:rsidRPr="003B0FC8">
        <w:rPr>
          <w:rFonts w:eastAsia="Times New Roman" w:cs="Arial"/>
          <w:color w:val="000000"/>
          <w:lang w:val="en" w:eastAsia="en-GB"/>
        </w:rPr>
        <w:t xml:space="preserve"> form of East Slovak Roma and Slovak.</w:t>
      </w:r>
      <w:r>
        <w:rPr>
          <w:rFonts w:eastAsia="Times New Roman" w:cs="Arial"/>
          <w:color w:val="000000"/>
          <w:lang w:val="en" w:eastAsia="en-GB"/>
        </w:rPr>
        <w:t xml:space="preserve"> We gave the parents one simple instruction – say what you think your children would best understand, whether this means combining languages or not. </w:t>
      </w:r>
    </w:p>
    <w:p w:rsidR="003B0FC8" w:rsidRPr="003B0FC8" w:rsidRDefault="003B0FC8" w:rsidP="003B0FC8">
      <w:pPr>
        <w:shd w:val="clear" w:color="auto" w:fill="FEFEFF"/>
        <w:spacing w:before="180" w:after="180" w:line="360" w:lineRule="auto"/>
        <w:rPr>
          <w:rFonts w:eastAsia="Times New Roman" w:cs="Arial"/>
          <w:color w:val="000000"/>
          <w:lang w:val="en" w:eastAsia="en-GB"/>
        </w:rPr>
      </w:pPr>
      <w:r w:rsidRPr="003B0FC8">
        <w:rPr>
          <w:rFonts w:eastAsia="Times New Roman" w:cs="Arial"/>
          <w:color w:val="000000"/>
          <w:lang w:val="en" w:eastAsia="en-GB"/>
        </w:rPr>
        <w:t xml:space="preserve">Since then, our process has become more efficient and Zaneta was able to translate the scripts from English to Czech in advance of each session. This meant that </w:t>
      </w:r>
      <w:proofErr w:type="spellStart"/>
      <w:r w:rsidRPr="003B0FC8">
        <w:rPr>
          <w:rFonts w:eastAsia="Times New Roman" w:cs="Arial"/>
          <w:color w:val="000000"/>
          <w:lang w:val="en" w:eastAsia="en-GB"/>
        </w:rPr>
        <w:t>Laco</w:t>
      </w:r>
      <w:proofErr w:type="spellEnd"/>
      <w:r w:rsidRPr="003B0FC8">
        <w:rPr>
          <w:rFonts w:eastAsia="Times New Roman" w:cs="Arial"/>
          <w:color w:val="000000"/>
          <w:lang w:val="en" w:eastAsia="en-GB"/>
        </w:rPr>
        <w:t xml:space="preserve"> and Marta (the parents) could focus on moving from Czech to Slovak and East Slovak Roma. It also meant that when the parents were working on separate character’s scripts, Zaneta had already read both full scripts so could more easily swap between the two (not take everything one sentence at a time).</w:t>
      </w:r>
    </w:p>
    <w:p w:rsidR="003B0FC8" w:rsidRPr="003B0FC8" w:rsidRDefault="003B0FC8" w:rsidP="003B0FC8">
      <w:pPr>
        <w:shd w:val="clear" w:color="auto" w:fill="FEFEFF"/>
        <w:spacing w:before="180" w:after="180" w:line="360" w:lineRule="auto"/>
        <w:rPr>
          <w:rFonts w:eastAsia="Times New Roman" w:cs="Arial"/>
          <w:color w:val="000000"/>
          <w:lang w:val="en" w:eastAsia="en-GB"/>
        </w:rPr>
      </w:pPr>
      <w:r w:rsidRPr="003B0FC8">
        <w:rPr>
          <w:rFonts w:eastAsia="Times New Roman" w:cs="Arial"/>
          <w:color w:val="000000"/>
          <w:lang w:val="en" w:eastAsia="en-GB"/>
        </w:rPr>
        <w:t xml:space="preserve">The parents then recorded each sentence, or group of sentences, as an .MP3 file using an audio recorder. The parents also checked each other’s translation, to spot errors or agree changes.  They made some of these changes to their written </w:t>
      </w:r>
      <w:proofErr w:type="spellStart"/>
      <w:r w:rsidRPr="003B0FC8">
        <w:rPr>
          <w:rFonts w:eastAsia="Times New Roman" w:cs="Arial"/>
          <w:color w:val="000000"/>
          <w:lang w:val="en" w:eastAsia="en-GB"/>
        </w:rPr>
        <w:t>translanguaged</w:t>
      </w:r>
      <w:proofErr w:type="spellEnd"/>
      <w:r w:rsidRPr="003B0FC8">
        <w:rPr>
          <w:rFonts w:eastAsia="Times New Roman" w:cs="Arial"/>
          <w:color w:val="000000"/>
          <w:lang w:val="en" w:eastAsia="en-GB"/>
        </w:rPr>
        <w:t xml:space="preserve"> scripts, and some changes when they read each sentence aloud as a practice prior to recording it.</w:t>
      </w:r>
    </w:p>
    <w:p w:rsidR="003B0FC8" w:rsidRPr="003B0FC8" w:rsidRDefault="003B0FC8" w:rsidP="003B0FC8">
      <w:pPr>
        <w:shd w:val="clear" w:color="auto" w:fill="FEFEFF"/>
        <w:spacing w:before="180" w:after="180" w:line="360" w:lineRule="auto"/>
        <w:rPr>
          <w:rFonts w:eastAsia="Times New Roman" w:cs="Arial"/>
          <w:color w:val="000000"/>
          <w:lang w:val="en" w:eastAsia="en-GB"/>
        </w:rPr>
      </w:pPr>
      <w:r w:rsidRPr="003B0FC8">
        <w:rPr>
          <w:rFonts w:eastAsia="Times New Roman" w:cs="Arial"/>
          <w:color w:val="000000"/>
          <w:lang w:val="en" w:eastAsia="en-GB"/>
        </w:rPr>
        <w:lastRenderedPageBreak/>
        <w:t xml:space="preserve">The parents did not simply translate into East Slovak Roma. They took each unit of meaning and decided how to capture this in a combination of Roma and Slovak to make it the most accessible to the children, drawing on Slovak, for example, if children were more likely to </w:t>
      </w:r>
      <w:proofErr w:type="spellStart"/>
      <w:r w:rsidRPr="003B0FC8">
        <w:rPr>
          <w:rFonts w:eastAsia="Times New Roman" w:cs="Arial"/>
          <w:color w:val="000000"/>
          <w:lang w:val="en" w:eastAsia="en-GB"/>
        </w:rPr>
        <w:t>recognise</w:t>
      </w:r>
      <w:proofErr w:type="spellEnd"/>
      <w:r w:rsidRPr="003B0FC8">
        <w:rPr>
          <w:rFonts w:eastAsia="Times New Roman" w:cs="Arial"/>
          <w:color w:val="000000"/>
          <w:lang w:val="en" w:eastAsia="en-GB"/>
        </w:rPr>
        <w:t xml:space="preserve"> less commonly used (or non-existent) East Slovak Roma words. They did this following a clear steer from us, when we asked, ‘how would you say this at home’?</w:t>
      </w:r>
    </w:p>
    <w:p w:rsidR="003B0FC8" w:rsidRPr="003B0FC8" w:rsidRDefault="003B0FC8" w:rsidP="003B0FC8">
      <w:pPr>
        <w:shd w:val="clear" w:color="auto" w:fill="FEFEFF"/>
        <w:spacing w:before="180" w:after="180" w:line="360" w:lineRule="auto"/>
        <w:rPr>
          <w:rFonts w:ascii="Lato" w:eastAsia="Times New Roman" w:hAnsi="Lato" w:cs="Arial"/>
          <w:color w:val="000000"/>
          <w:sz w:val="24"/>
          <w:szCs w:val="24"/>
          <w:lang w:val="en" w:eastAsia="en-GB"/>
        </w:rPr>
      </w:pPr>
      <w:r w:rsidRPr="003B0FC8">
        <w:rPr>
          <w:rFonts w:eastAsia="Times New Roman" w:cs="Arial"/>
          <w:color w:val="000000"/>
          <w:lang w:val="en" w:eastAsia="en-GB"/>
        </w:rPr>
        <w:t xml:space="preserve">We are calling this process </w:t>
      </w:r>
      <w:proofErr w:type="spellStart"/>
      <w:r w:rsidRPr="003B0FC8">
        <w:rPr>
          <w:rFonts w:eastAsia="Times New Roman" w:cs="Arial"/>
          <w:color w:val="000000"/>
          <w:lang w:val="en" w:eastAsia="en-GB"/>
        </w:rPr>
        <w:t>translanguation</w:t>
      </w:r>
      <w:proofErr w:type="spellEnd"/>
      <w:r w:rsidRPr="003B0FC8">
        <w:rPr>
          <w:rFonts w:eastAsia="Times New Roman" w:cs="Arial"/>
          <w:color w:val="000000"/>
          <w:lang w:val="en" w:eastAsia="en-GB"/>
        </w:rPr>
        <w:t xml:space="preserve"> to capture both elements: translation and </w:t>
      </w:r>
      <w:proofErr w:type="spellStart"/>
      <w:r w:rsidRPr="003B0FC8">
        <w:rPr>
          <w:rFonts w:eastAsia="Times New Roman" w:cs="Arial"/>
          <w:color w:val="000000"/>
          <w:lang w:val="en" w:eastAsia="en-GB"/>
        </w:rPr>
        <w:t>translanguaging</w:t>
      </w:r>
      <w:proofErr w:type="spellEnd"/>
      <w:r w:rsidRPr="003B0FC8">
        <w:rPr>
          <w:rFonts w:eastAsia="Times New Roman" w:cs="Arial"/>
          <w:color w:val="000000"/>
          <w:lang w:val="en" w:eastAsia="en-GB"/>
        </w:rPr>
        <w:t>. We are yet to determine the level of linguistic code-switching involved, and whether the grammar is predominantly one language or another, or is mixed. This will be an exciting research project in itself!</w:t>
      </w:r>
    </w:p>
    <w:p w:rsidR="00672888" w:rsidRDefault="00672888" w:rsidP="00672888"/>
    <w:p w:rsidR="004B0D94" w:rsidRPr="004B0D94" w:rsidRDefault="004B0D94" w:rsidP="00672888">
      <w:pPr>
        <w:rPr>
          <w:b/>
        </w:rPr>
      </w:pPr>
      <w:r>
        <w:rPr>
          <w:b/>
        </w:rPr>
        <w:t>Stage 4: Czech families in school</w:t>
      </w:r>
    </w:p>
    <w:p w:rsidR="00672888" w:rsidRDefault="00672888" w:rsidP="00672888">
      <w:r>
        <w:t>June/July 2016 we met a small group of Czech f</w:t>
      </w:r>
      <w:r w:rsidR="00B645AD">
        <w:t xml:space="preserve">amilies across the 2 schools to identify their languages. Unfortunately we were unable to access the internet to check against the database, so we took them to the enquiry space instead and they watched one of the videos. They said they were all able to understand the characters’ speech in East Slovak Roma and because there are far fewer Czech pupils in the schools, we decided not to translate any of the enquiries into a Czech dialect. </w:t>
      </w:r>
    </w:p>
    <w:p w:rsidR="004B0D94" w:rsidRDefault="004B0D94" w:rsidP="00672888"/>
    <w:p w:rsidR="004B0D94" w:rsidRPr="004B0D94" w:rsidRDefault="004B0D94" w:rsidP="00672888">
      <w:pPr>
        <w:rPr>
          <w:b/>
        </w:rPr>
      </w:pPr>
      <w:r w:rsidRPr="004B0D94">
        <w:rPr>
          <w:b/>
        </w:rPr>
        <w:t>Stage 5: identifying the Romanian Roma languages in school</w:t>
      </w:r>
    </w:p>
    <w:p w:rsidR="00B645AD" w:rsidRDefault="00B645AD" w:rsidP="00672888">
      <w:r>
        <w:t xml:space="preserve">July 2016 we met with a handful of Romanian families at the school </w:t>
      </w:r>
      <w:r w:rsidR="004B0D94">
        <w:t xml:space="preserve">over 2 meetings and we concluded, using the </w:t>
      </w:r>
      <w:proofErr w:type="gramStart"/>
      <w:r w:rsidR="004B0D94">
        <w:t>database, that</w:t>
      </w:r>
      <w:proofErr w:type="gramEnd"/>
      <w:r w:rsidR="004B0D94">
        <w:t xml:space="preserve"> the families who attended spoke </w:t>
      </w:r>
      <w:proofErr w:type="spellStart"/>
      <w:r w:rsidR="004B0D94">
        <w:t>Ursari</w:t>
      </w:r>
      <w:proofErr w:type="spellEnd"/>
      <w:r w:rsidR="004B0D94">
        <w:t xml:space="preserve"> and this was a language </w:t>
      </w:r>
      <w:r w:rsidR="003B0FC8">
        <w:t xml:space="preserve">name </w:t>
      </w:r>
      <w:r w:rsidR="004B0D94">
        <w:t xml:space="preserve">they identified with. Mr Nemeth also attended the first of these meetings and we concluded that his language was actually Czech Vlach. At this meeting they also referred to </w:t>
      </w:r>
      <w:proofErr w:type="spellStart"/>
      <w:r w:rsidR="004B0D94">
        <w:t>Platosi</w:t>
      </w:r>
      <w:proofErr w:type="spellEnd"/>
      <w:r w:rsidR="004B0D94">
        <w:t xml:space="preserve"> and </w:t>
      </w:r>
      <w:proofErr w:type="spellStart"/>
      <w:r w:rsidR="004B0D94">
        <w:t>Tanderen</w:t>
      </w:r>
      <w:proofErr w:type="spellEnd"/>
      <w:r w:rsidR="004B0D94">
        <w:t xml:space="preserve"> (Bucharest) speakers. </w:t>
      </w:r>
    </w:p>
    <w:p w:rsidR="004B0D94" w:rsidRDefault="004B0D94" w:rsidP="00672888">
      <w:r>
        <w:t>After the 2</w:t>
      </w:r>
      <w:r w:rsidRPr="004B0D94">
        <w:rPr>
          <w:vertAlign w:val="superscript"/>
        </w:rPr>
        <w:t>nd</w:t>
      </w:r>
      <w:r>
        <w:t xml:space="preserve"> meeting, one of the mothers, </w:t>
      </w:r>
      <w:proofErr w:type="spellStart"/>
      <w:r>
        <w:t>Coranitta</w:t>
      </w:r>
      <w:proofErr w:type="spellEnd"/>
      <w:r>
        <w:t xml:space="preserve"> </w:t>
      </w:r>
      <w:proofErr w:type="spellStart"/>
      <w:r>
        <w:t>Baiculescu</w:t>
      </w:r>
      <w:proofErr w:type="spellEnd"/>
      <w:r>
        <w:t xml:space="preserve">, rang the school to leave a message for me to say that she and her brother, who both speak good English as well as </w:t>
      </w:r>
      <w:proofErr w:type="spellStart"/>
      <w:r>
        <w:t>Urasari</w:t>
      </w:r>
      <w:proofErr w:type="spellEnd"/>
      <w:r>
        <w:t xml:space="preserve"> and Romanian, would be interested in doing the translations and recordings. </w:t>
      </w:r>
    </w:p>
    <w:p w:rsidR="004B0D94" w:rsidRDefault="003537C0" w:rsidP="00672888">
      <w:r>
        <w:t xml:space="preserve">The results of the Newcastle team and the methods employed were shared across the partnership and each partner then also employed the Manchester database to work with parents. Please see the video of this process taken in </w:t>
      </w:r>
      <w:proofErr w:type="spellStart"/>
      <w:r>
        <w:t>Sete</w:t>
      </w:r>
      <w:proofErr w:type="spellEnd"/>
      <w:r>
        <w:t xml:space="preserve">. </w:t>
      </w:r>
    </w:p>
    <w:p w:rsidR="004B0D94" w:rsidRDefault="004B0D94" w:rsidP="00672888">
      <w:r>
        <w:t>So, to date we have the following evidence of Roma languages spoken in Newcastle</w:t>
      </w:r>
      <w:r w:rsidR="003B0FC8">
        <w:t>, Helsinki region, Oradea</w:t>
      </w:r>
      <w:r>
        <w:t xml:space="preserve"> and Montpellier.</w:t>
      </w:r>
    </w:p>
    <w:p w:rsidR="004B0D94" w:rsidRDefault="004B0D94" w:rsidP="00672888"/>
    <w:p w:rsidR="003B0FC8" w:rsidRDefault="003B0FC8" w:rsidP="004B0D94"/>
    <w:p w:rsidR="003B0FC8" w:rsidRDefault="003B0FC8" w:rsidP="004B0D94"/>
    <w:p w:rsidR="003B0FC8" w:rsidRDefault="003B0FC8" w:rsidP="004B0D94"/>
    <w:p w:rsidR="004B0D94" w:rsidRDefault="004B0D94" w:rsidP="004B0D94">
      <w:r>
        <w:t xml:space="preserve">Languages identified in </w:t>
      </w:r>
      <w:proofErr w:type="spellStart"/>
      <w:r>
        <w:t>ROMtels</w:t>
      </w:r>
      <w:proofErr w:type="spellEnd"/>
      <w:r>
        <w:t xml:space="preserve"> as of June 2016</w:t>
      </w:r>
    </w:p>
    <w:tbl>
      <w:tblPr>
        <w:tblStyle w:val="TableGrid"/>
        <w:tblW w:w="0" w:type="auto"/>
        <w:tblLook w:val="04A0" w:firstRow="1" w:lastRow="0" w:firstColumn="1" w:lastColumn="0" w:noHBand="0" w:noVBand="1"/>
      </w:tblPr>
      <w:tblGrid>
        <w:gridCol w:w="1743"/>
        <w:gridCol w:w="1743"/>
        <w:gridCol w:w="1743"/>
        <w:gridCol w:w="1743"/>
      </w:tblGrid>
      <w:tr w:rsidR="004B0D94" w:rsidTr="00C770EE">
        <w:tc>
          <w:tcPr>
            <w:tcW w:w="1743" w:type="dxa"/>
          </w:tcPr>
          <w:p w:rsidR="004B0D94" w:rsidRDefault="004B0D94" w:rsidP="00C770EE"/>
        </w:tc>
        <w:tc>
          <w:tcPr>
            <w:tcW w:w="1743" w:type="dxa"/>
          </w:tcPr>
          <w:p w:rsidR="004B0D94" w:rsidRDefault="004B0D94" w:rsidP="00C770EE">
            <w:r>
              <w:t>Slovak Republic</w:t>
            </w:r>
          </w:p>
        </w:tc>
        <w:tc>
          <w:tcPr>
            <w:tcW w:w="1743" w:type="dxa"/>
          </w:tcPr>
          <w:p w:rsidR="004B0D94" w:rsidRDefault="004B0D94" w:rsidP="00C770EE">
            <w:r>
              <w:t>Czech Republic</w:t>
            </w:r>
          </w:p>
        </w:tc>
        <w:tc>
          <w:tcPr>
            <w:tcW w:w="1743" w:type="dxa"/>
          </w:tcPr>
          <w:p w:rsidR="004B0D94" w:rsidRDefault="004B0D94" w:rsidP="00C770EE">
            <w:r>
              <w:t>Romania</w:t>
            </w:r>
          </w:p>
        </w:tc>
      </w:tr>
      <w:tr w:rsidR="004B0D94" w:rsidTr="00C770EE">
        <w:tc>
          <w:tcPr>
            <w:tcW w:w="1743" w:type="dxa"/>
          </w:tcPr>
          <w:p w:rsidR="004B0D94" w:rsidRPr="00852D93" w:rsidRDefault="004B0D94" w:rsidP="00C770EE">
            <w:pPr>
              <w:rPr>
                <w:b/>
              </w:rPr>
            </w:pPr>
            <w:r w:rsidRPr="00852D93">
              <w:rPr>
                <w:b/>
              </w:rPr>
              <w:t>Newcastle</w:t>
            </w:r>
          </w:p>
        </w:tc>
        <w:tc>
          <w:tcPr>
            <w:tcW w:w="1743" w:type="dxa"/>
          </w:tcPr>
          <w:p w:rsidR="004B0D94" w:rsidRDefault="004B0D94" w:rsidP="00C770EE">
            <w:r>
              <w:t>1. East Slovak Romani</w:t>
            </w:r>
          </w:p>
        </w:tc>
        <w:tc>
          <w:tcPr>
            <w:tcW w:w="1743" w:type="dxa"/>
          </w:tcPr>
          <w:p w:rsidR="004B0D94" w:rsidRDefault="004B0D94" w:rsidP="00C770EE">
            <w:r>
              <w:t>Not identified BUT can understand East Slovak Romani</w:t>
            </w:r>
          </w:p>
        </w:tc>
        <w:tc>
          <w:tcPr>
            <w:tcW w:w="1743" w:type="dxa"/>
          </w:tcPr>
          <w:p w:rsidR="004B0D94" w:rsidRDefault="004B0D94" w:rsidP="00C770EE">
            <w:proofErr w:type="spellStart"/>
            <w:r>
              <w:t>Ursari</w:t>
            </w:r>
            <w:proofErr w:type="spellEnd"/>
          </w:p>
        </w:tc>
      </w:tr>
      <w:tr w:rsidR="004B0D94" w:rsidTr="00C770EE">
        <w:tc>
          <w:tcPr>
            <w:tcW w:w="1743" w:type="dxa"/>
          </w:tcPr>
          <w:p w:rsidR="004B0D94" w:rsidRDefault="004B0D94" w:rsidP="00C770EE"/>
        </w:tc>
        <w:tc>
          <w:tcPr>
            <w:tcW w:w="1743" w:type="dxa"/>
          </w:tcPr>
          <w:p w:rsidR="004B0D94" w:rsidRDefault="004B0D94" w:rsidP="00C770EE">
            <w:r>
              <w:t xml:space="preserve">2. </w:t>
            </w:r>
            <w:proofErr w:type="spellStart"/>
            <w:r>
              <w:t>Czeck</w:t>
            </w:r>
            <w:proofErr w:type="spellEnd"/>
            <w:r>
              <w:t xml:space="preserve"> </w:t>
            </w:r>
            <w:proofErr w:type="spellStart"/>
            <w:r>
              <w:t>Vlax</w:t>
            </w:r>
            <w:proofErr w:type="spellEnd"/>
          </w:p>
        </w:tc>
        <w:tc>
          <w:tcPr>
            <w:tcW w:w="1743" w:type="dxa"/>
          </w:tcPr>
          <w:p w:rsidR="004B0D94" w:rsidRDefault="004B0D94" w:rsidP="00C770EE"/>
        </w:tc>
        <w:tc>
          <w:tcPr>
            <w:tcW w:w="1743" w:type="dxa"/>
          </w:tcPr>
          <w:p w:rsidR="004B0D94" w:rsidRDefault="004B0D94" w:rsidP="00C770EE"/>
        </w:tc>
      </w:tr>
      <w:tr w:rsidR="004B0D94" w:rsidTr="00C770EE">
        <w:tc>
          <w:tcPr>
            <w:tcW w:w="1743" w:type="dxa"/>
          </w:tcPr>
          <w:p w:rsidR="004B0D94" w:rsidRPr="00852D93" w:rsidRDefault="003537C0" w:rsidP="00C770EE">
            <w:pPr>
              <w:rPr>
                <w:b/>
              </w:rPr>
            </w:pPr>
            <w:proofErr w:type="spellStart"/>
            <w:r>
              <w:rPr>
                <w:b/>
              </w:rPr>
              <w:t>Sete</w:t>
            </w:r>
            <w:proofErr w:type="spellEnd"/>
            <w:r>
              <w:rPr>
                <w:b/>
              </w:rPr>
              <w:t xml:space="preserve"> near </w:t>
            </w:r>
            <w:r w:rsidR="004B0D94" w:rsidRPr="00852D93">
              <w:rPr>
                <w:b/>
              </w:rPr>
              <w:t>Montpellier</w:t>
            </w:r>
            <w:r w:rsidR="003B0FC8">
              <w:rPr>
                <w:b/>
              </w:rPr>
              <w:t>, France</w:t>
            </w:r>
          </w:p>
        </w:tc>
        <w:tc>
          <w:tcPr>
            <w:tcW w:w="1743" w:type="dxa"/>
          </w:tcPr>
          <w:p w:rsidR="004B0D94" w:rsidRDefault="004B0D94" w:rsidP="00C770EE"/>
        </w:tc>
        <w:tc>
          <w:tcPr>
            <w:tcW w:w="1743" w:type="dxa"/>
          </w:tcPr>
          <w:p w:rsidR="004B0D94" w:rsidRDefault="004B0D94" w:rsidP="00C770EE"/>
        </w:tc>
        <w:tc>
          <w:tcPr>
            <w:tcW w:w="1743" w:type="dxa"/>
          </w:tcPr>
          <w:p w:rsidR="004B0D94" w:rsidRDefault="004B0D94" w:rsidP="00C770EE">
            <w:proofErr w:type="spellStart"/>
            <w:r>
              <w:t>Ursari</w:t>
            </w:r>
            <w:proofErr w:type="spellEnd"/>
          </w:p>
        </w:tc>
      </w:tr>
      <w:tr w:rsidR="004B0D94" w:rsidTr="00C770EE">
        <w:tc>
          <w:tcPr>
            <w:tcW w:w="1743" w:type="dxa"/>
          </w:tcPr>
          <w:p w:rsidR="004B0D94" w:rsidRPr="003B0FC8" w:rsidRDefault="003B0FC8" w:rsidP="00C770EE">
            <w:pPr>
              <w:rPr>
                <w:b/>
              </w:rPr>
            </w:pPr>
            <w:proofErr w:type="spellStart"/>
            <w:r w:rsidRPr="003B0FC8">
              <w:rPr>
                <w:b/>
              </w:rPr>
              <w:t>Tinca</w:t>
            </w:r>
            <w:proofErr w:type="spellEnd"/>
            <w:r w:rsidRPr="003B0FC8">
              <w:rPr>
                <w:b/>
              </w:rPr>
              <w:t>, Romania</w:t>
            </w:r>
          </w:p>
        </w:tc>
        <w:tc>
          <w:tcPr>
            <w:tcW w:w="1743" w:type="dxa"/>
          </w:tcPr>
          <w:p w:rsidR="004B0D94" w:rsidRDefault="004B0D94" w:rsidP="00C770EE"/>
        </w:tc>
        <w:tc>
          <w:tcPr>
            <w:tcW w:w="1743" w:type="dxa"/>
          </w:tcPr>
          <w:p w:rsidR="004B0D94" w:rsidRDefault="004B0D94" w:rsidP="00C770EE"/>
        </w:tc>
        <w:tc>
          <w:tcPr>
            <w:tcW w:w="1743" w:type="dxa"/>
          </w:tcPr>
          <w:p w:rsidR="004B0D94" w:rsidRDefault="003B0FC8" w:rsidP="00C770EE">
            <w:proofErr w:type="spellStart"/>
            <w:r>
              <w:t>Korturare</w:t>
            </w:r>
            <w:proofErr w:type="spellEnd"/>
          </w:p>
        </w:tc>
      </w:tr>
      <w:tr w:rsidR="004B0D94" w:rsidTr="00C770EE">
        <w:tc>
          <w:tcPr>
            <w:tcW w:w="1743" w:type="dxa"/>
          </w:tcPr>
          <w:p w:rsidR="004B0D94" w:rsidRPr="003B0FC8" w:rsidRDefault="004B0D94" w:rsidP="00C770EE">
            <w:pPr>
              <w:rPr>
                <w:b/>
              </w:rPr>
            </w:pPr>
            <w:r w:rsidRPr="003B0FC8">
              <w:rPr>
                <w:b/>
              </w:rPr>
              <w:t>Helsinki</w:t>
            </w:r>
            <w:r w:rsidR="003B0FC8">
              <w:rPr>
                <w:b/>
              </w:rPr>
              <w:t xml:space="preserve"> region, Finland</w:t>
            </w:r>
          </w:p>
        </w:tc>
        <w:tc>
          <w:tcPr>
            <w:tcW w:w="1743" w:type="dxa"/>
          </w:tcPr>
          <w:p w:rsidR="004B0D94" w:rsidRDefault="004B0D94" w:rsidP="00C770EE"/>
        </w:tc>
        <w:tc>
          <w:tcPr>
            <w:tcW w:w="1743" w:type="dxa"/>
          </w:tcPr>
          <w:p w:rsidR="004B0D94" w:rsidRDefault="004B0D94" w:rsidP="00C770EE"/>
        </w:tc>
        <w:tc>
          <w:tcPr>
            <w:tcW w:w="1743" w:type="dxa"/>
          </w:tcPr>
          <w:p w:rsidR="004B0D94" w:rsidRDefault="003B0FC8" w:rsidP="00C770EE">
            <w:proofErr w:type="spellStart"/>
            <w:r>
              <w:t>Ursari</w:t>
            </w:r>
            <w:proofErr w:type="spellEnd"/>
          </w:p>
        </w:tc>
      </w:tr>
    </w:tbl>
    <w:p w:rsidR="004B0D94" w:rsidRDefault="004B0D94" w:rsidP="004B0D94"/>
    <w:p w:rsidR="004B0D94" w:rsidRDefault="004B0D94" w:rsidP="00672888"/>
    <w:p w:rsidR="00B645AD" w:rsidRDefault="00B645AD" w:rsidP="00672888"/>
    <w:p w:rsidR="00C234D5" w:rsidRDefault="00C234D5" w:rsidP="00C234D5"/>
    <w:p w:rsidR="00C234D5" w:rsidRDefault="00C234D5" w:rsidP="00C234D5"/>
    <w:p w:rsidR="00C234D5" w:rsidRDefault="00C234D5" w:rsidP="00C234D5"/>
    <w:p w:rsidR="00C234D5" w:rsidRDefault="00C234D5" w:rsidP="00C234D5"/>
    <w:p w:rsidR="00C234D5" w:rsidRDefault="00C234D5" w:rsidP="009C3F87">
      <w:pPr>
        <w:jc w:val="center"/>
        <w:rPr>
          <w:b/>
        </w:rPr>
      </w:pPr>
    </w:p>
    <w:p w:rsidR="00AA3246" w:rsidRPr="006B06D6" w:rsidRDefault="00AA3246" w:rsidP="00AA3246">
      <w:pPr>
        <w:pStyle w:val="ListParagraph"/>
      </w:pPr>
    </w:p>
    <w:sectPr w:rsidR="00AA3246" w:rsidRPr="006B06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E7FF1"/>
    <w:multiLevelType w:val="hybridMultilevel"/>
    <w:tmpl w:val="1CF8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C244D7"/>
    <w:multiLevelType w:val="hybridMultilevel"/>
    <w:tmpl w:val="7ACA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8118A"/>
    <w:multiLevelType w:val="hybridMultilevel"/>
    <w:tmpl w:val="2758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75"/>
    <w:rsid w:val="0008550C"/>
    <w:rsid w:val="00135112"/>
    <w:rsid w:val="00153F4A"/>
    <w:rsid w:val="00174F20"/>
    <w:rsid w:val="001C6475"/>
    <w:rsid w:val="002C34CA"/>
    <w:rsid w:val="00350F31"/>
    <w:rsid w:val="003537C0"/>
    <w:rsid w:val="003B0FC8"/>
    <w:rsid w:val="004A349C"/>
    <w:rsid w:val="004B0D94"/>
    <w:rsid w:val="00501C20"/>
    <w:rsid w:val="005679FA"/>
    <w:rsid w:val="00672888"/>
    <w:rsid w:val="006B06D6"/>
    <w:rsid w:val="008A38CE"/>
    <w:rsid w:val="00995666"/>
    <w:rsid w:val="009C3F87"/>
    <w:rsid w:val="00A524E4"/>
    <w:rsid w:val="00AA3246"/>
    <w:rsid w:val="00B645AD"/>
    <w:rsid w:val="00BA23ED"/>
    <w:rsid w:val="00C234D5"/>
    <w:rsid w:val="00F04458"/>
    <w:rsid w:val="00F66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E8465-9F15-40E7-A227-2A71C0A7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475"/>
    <w:pPr>
      <w:ind w:left="720"/>
      <w:contextualSpacing/>
    </w:pPr>
  </w:style>
  <w:style w:type="character" w:styleId="Hyperlink">
    <w:name w:val="Hyperlink"/>
    <w:basedOn w:val="DefaultParagraphFont"/>
    <w:uiPriority w:val="99"/>
    <w:unhideWhenUsed/>
    <w:rsid w:val="00153F4A"/>
    <w:rPr>
      <w:color w:val="0000FF" w:themeColor="hyperlink"/>
      <w:u w:val="single"/>
    </w:rPr>
  </w:style>
  <w:style w:type="table" w:styleId="TableGrid">
    <w:name w:val="Table Grid"/>
    <w:basedOn w:val="TableNormal"/>
    <w:uiPriority w:val="39"/>
    <w:rsid w:val="00AA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22204">
      <w:bodyDiv w:val="1"/>
      <w:marLeft w:val="0"/>
      <w:marRight w:val="0"/>
      <w:marTop w:val="0"/>
      <w:marBottom w:val="0"/>
      <w:divBdr>
        <w:top w:val="none" w:sz="0" w:space="0" w:color="auto"/>
        <w:left w:val="none" w:sz="0" w:space="0" w:color="auto"/>
        <w:bottom w:val="none" w:sz="0" w:space="0" w:color="auto"/>
        <w:right w:val="none" w:sz="0" w:space="0" w:color="auto"/>
      </w:divBdr>
      <w:divsChild>
        <w:div w:id="1810441416">
          <w:marLeft w:val="0"/>
          <w:marRight w:val="0"/>
          <w:marTop w:val="0"/>
          <w:marBottom w:val="0"/>
          <w:divBdr>
            <w:top w:val="none" w:sz="0" w:space="0" w:color="auto"/>
            <w:left w:val="none" w:sz="0" w:space="0" w:color="auto"/>
            <w:bottom w:val="none" w:sz="0" w:space="0" w:color="auto"/>
            <w:right w:val="none" w:sz="0" w:space="0" w:color="auto"/>
          </w:divBdr>
          <w:divsChild>
            <w:div w:id="827399386">
              <w:marLeft w:val="0"/>
              <w:marRight w:val="0"/>
              <w:marTop w:val="0"/>
              <w:marBottom w:val="0"/>
              <w:divBdr>
                <w:top w:val="none" w:sz="0" w:space="0" w:color="auto"/>
                <w:left w:val="none" w:sz="0" w:space="0" w:color="auto"/>
                <w:bottom w:val="none" w:sz="0" w:space="0" w:color="auto"/>
                <w:right w:val="none" w:sz="0" w:space="0" w:color="auto"/>
              </w:divBdr>
              <w:divsChild>
                <w:div w:id="1587180847">
                  <w:marLeft w:val="0"/>
                  <w:marRight w:val="0"/>
                  <w:marTop w:val="0"/>
                  <w:marBottom w:val="0"/>
                  <w:divBdr>
                    <w:top w:val="none" w:sz="0" w:space="0" w:color="auto"/>
                    <w:left w:val="none" w:sz="0" w:space="0" w:color="auto"/>
                    <w:bottom w:val="none" w:sz="0" w:space="0" w:color="auto"/>
                    <w:right w:val="none" w:sz="0" w:space="0" w:color="auto"/>
                  </w:divBdr>
                  <w:divsChild>
                    <w:div w:id="581598242">
                      <w:marLeft w:val="0"/>
                      <w:marRight w:val="75"/>
                      <w:marTop w:val="300"/>
                      <w:marBottom w:val="0"/>
                      <w:divBdr>
                        <w:top w:val="none" w:sz="0" w:space="0" w:color="auto"/>
                        <w:left w:val="none" w:sz="0" w:space="0" w:color="auto"/>
                        <w:bottom w:val="none" w:sz="0" w:space="0" w:color="auto"/>
                        <w:right w:val="none" w:sz="0" w:space="0" w:color="auto"/>
                      </w:divBdr>
                      <w:divsChild>
                        <w:div w:id="1268806318">
                          <w:marLeft w:val="0"/>
                          <w:marRight w:val="0"/>
                          <w:marTop w:val="0"/>
                          <w:marBottom w:val="0"/>
                          <w:divBdr>
                            <w:top w:val="none" w:sz="0" w:space="0" w:color="auto"/>
                            <w:left w:val="none" w:sz="0" w:space="0" w:color="auto"/>
                            <w:bottom w:val="none" w:sz="0" w:space="0" w:color="auto"/>
                            <w:right w:val="none" w:sz="0" w:space="0" w:color="auto"/>
                          </w:divBdr>
                          <w:divsChild>
                            <w:div w:id="11991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romani.humanities.manchester.ac.uk/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omani.uni-graz.at/romlex/whatisromani.xml" TargetMode="External"/><Relationship Id="rId5" Type="http://schemas.openxmlformats.org/officeDocument/2006/relationships/hyperlink" Target="http://romani.humanities.manchester.ac.uk/rms/brow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2075</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Heather Smith</cp:lastModifiedBy>
  <cp:revision>2</cp:revision>
  <dcterms:created xsi:type="dcterms:W3CDTF">2017-04-06T14:59:00Z</dcterms:created>
  <dcterms:modified xsi:type="dcterms:W3CDTF">2017-04-06T14:59:00Z</dcterms:modified>
</cp:coreProperties>
</file>